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7FF56" w14:textId="3BF11ADB" w:rsidR="3D22C7FA" w:rsidRDefault="47CAC97B" w:rsidP="3D22C7FA">
      <w:pPr>
        <w:spacing w:line="276" w:lineRule="auto"/>
        <w:jc w:val="both"/>
        <w:rPr>
          <w:rFonts w:ascii="Book Antiqua" w:hAnsi="Book Antiqua"/>
          <w:sz w:val="20"/>
          <w:szCs w:val="20"/>
          <w:lang w:val="de-DE"/>
        </w:rPr>
      </w:pPr>
      <w:r w:rsidRPr="00503CFB">
        <w:rPr>
          <w:rFonts w:ascii="Book Antiqua" w:hAnsi="Book Antiqua"/>
          <w:sz w:val="20"/>
          <w:szCs w:val="20"/>
          <w:lang w:val="en-US"/>
        </w:rPr>
        <w:t>Candidates must possess a basic theoretical knowledge, aptitude and ability in order to be admitted to the Bachelor program. Knowledge alone is not sufficient to enter this program. The primary goal of the entrance examinations is to test the candidate’s ability to practically apply his/her knowledge of old and newly acquired techniques. The candidate must be able to display these abilities vocally, although in exceptional cases this can be done using the candidate’s primary instrument.</w:t>
      </w:r>
    </w:p>
    <w:p w14:paraId="058C45FE" w14:textId="6F2C2765" w:rsidR="3D22C7FA" w:rsidRPr="00503CFB" w:rsidRDefault="3D22C7FA" w:rsidP="3D22C7FA">
      <w:pPr>
        <w:spacing w:line="276" w:lineRule="auto"/>
        <w:jc w:val="both"/>
        <w:rPr>
          <w:rFonts w:ascii="Book Antiqua" w:hAnsi="Book Antiqua"/>
          <w:sz w:val="20"/>
          <w:szCs w:val="20"/>
          <w:lang w:val="en-US"/>
        </w:rPr>
      </w:pPr>
    </w:p>
    <w:p w14:paraId="7D1E5CA1" w14:textId="23964A48" w:rsidR="3D22C7FA" w:rsidRPr="00503CFB" w:rsidRDefault="3D22C7FA" w:rsidP="3D22C7FA">
      <w:pPr>
        <w:spacing w:line="276" w:lineRule="auto"/>
        <w:jc w:val="both"/>
        <w:rPr>
          <w:rFonts w:ascii="Book Antiqua" w:hAnsi="Book Antiqua"/>
          <w:sz w:val="20"/>
          <w:szCs w:val="20"/>
          <w:lang w:val="en-US"/>
        </w:rPr>
      </w:pPr>
      <w:r w:rsidRPr="00503CFB">
        <w:rPr>
          <w:rFonts w:ascii="Book Antiqua" w:hAnsi="Book Antiqua"/>
          <w:sz w:val="20"/>
          <w:szCs w:val="20"/>
          <w:lang w:val="en-US"/>
        </w:rPr>
        <w:t xml:space="preserve">A) During the </w:t>
      </w:r>
      <w:r w:rsidRPr="00503CFB">
        <w:rPr>
          <w:rFonts w:ascii="Book Antiqua" w:hAnsi="Book Antiqua"/>
          <w:b/>
          <w:bCs/>
          <w:sz w:val="20"/>
          <w:szCs w:val="20"/>
          <w:lang w:val="en-US"/>
        </w:rPr>
        <w:t>oral examination</w:t>
      </w:r>
      <w:r w:rsidRPr="00503CFB">
        <w:rPr>
          <w:rFonts w:ascii="Book Antiqua" w:hAnsi="Book Antiqua"/>
          <w:sz w:val="20"/>
          <w:szCs w:val="20"/>
          <w:lang w:val="en-US"/>
        </w:rPr>
        <w:t xml:space="preserve"> (ca. 10 minutes) the candidate must be able to:</w:t>
      </w:r>
    </w:p>
    <w:p w14:paraId="72BDF0CF" w14:textId="09596D1D" w:rsidR="3D22C7FA" w:rsidRPr="00503CFB" w:rsidRDefault="3D22C7FA" w:rsidP="3D22C7FA">
      <w:pPr>
        <w:spacing w:line="276" w:lineRule="auto"/>
        <w:jc w:val="both"/>
        <w:rPr>
          <w:rFonts w:ascii="Book Antiqua" w:hAnsi="Book Antiqua"/>
          <w:sz w:val="20"/>
          <w:szCs w:val="20"/>
          <w:lang w:val="en-US"/>
        </w:rPr>
      </w:pPr>
    </w:p>
    <w:p w14:paraId="1050C0DB" w14:textId="4FD9A735" w:rsidR="3D22C7FA" w:rsidRPr="00503CFB" w:rsidRDefault="3D22C7FA" w:rsidP="3D22C7FA">
      <w:pPr>
        <w:spacing w:line="276" w:lineRule="auto"/>
        <w:jc w:val="both"/>
        <w:rPr>
          <w:rFonts w:ascii="Book Antiqua" w:hAnsi="Book Antiqua"/>
          <w:sz w:val="20"/>
          <w:szCs w:val="20"/>
          <w:lang w:val="en-US"/>
        </w:rPr>
      </w:pPr>
      <w:r w:rsidRPr="00503CFB">
        <w:rPr>
          <w:rFonts w:ascii="Book Antiqua" w:hAnsi="Book Antiqua"/>
          <w:sz w:val="20"/>
          <w:szCs w:val="20"/>
          <w:lang w:val="en-US"/>
        </w:rPr>
        <w:t xml:space="preserve">Remember, replicate and alter a simple sung melody. This melody can possess the following qualities: </w:t>
      </w:r>
    </w:p>
    <w:p w14:paraId="4D6614BB" w14:textId="45D7BE32" w:rsidR="3D22C7FA" w:rsidRDefault="3D22C7FA" w:rsidP="3D22C7FA">
      <w:pPr>
        <w:pStyle w:val="Lijstalinea"/>
        <w:numPr>
          <w:ilvl w:val="0"/>
          <w:numId w:val="4"/>
        </w:numPr>
        <w:spacing w:line="276" w:lineRule="auto"/>
        <w:jc w:val="both"/>
        <w:rPr>
          <w:rFonts w:eastAsiaTheme="minorEastAsia"/>
          <w:sz w:val="20"/>
          <w:szCs w:val="20"/>
        </w:rPr>
      </w:pPr>
      <w:r w:rsidRPr="3D22C7FA">
        <w:rPr>
          <w:rFonts w:ascii="Book Antiqua" w:hAnsi="Book Antiqua"/>
          <w:sz w:val="20"/>
          <w:szCs w:val="20"/>
        </w:rPr>
        <w:t>3/8, 6/8, 2/4, 4/4 or 3/4 meter</w:t>
      </w:r>
    </w:p>
    <w:p w14:paraId="5C9C91B9" w14:textId="7AC02CFD" w:rsidR="3D22C7FA" w:rsidRDefault="3D22C7FA" w:rsidP="3D22C7FA">
      <w:pPr>
        <w:pStyle w:val="Lijstalinea"/>
        <w:numPr>
          <w:ilvl w:val="0"/>
          <w:numId w:val="4"/>
        </w:numPr>
        <w:spacing w:line="276" w:lineRule="auto"/>
        <w:jc w:val="both"/>
        <w:rPr>
          <w:sz w:val="20"/>
          <w:szCs w:val="20"/>
        </w:rPr>
      </w:pPr>
      <w:r w:rsidRPr="3D22C7FA">
        <w:rPr>
          <w:rFonts w:ascii="Book Antiqua" w:hAnsi="Book Antiqua"/>
          <w:sz w:val="20"/>
          <w:szCs w:val="20"/>
        </w:rPr>
        <w:t xml:space="preserve">major or minor </w:t>
      </w:r>
      <w:proofErr w:type="spellStart"/>
      <w:r w:rsidRPr="3D22C7FA">
        <w:rPr>
          <w:rFonts w:ascii="Book Antiqua" w:hAnsi="Book Antiqua"/>
          <w:sz w:val="20"/>
          <w:szCs w:val="20"/>
        </w:rPr>
        <w:t>tonality</w:t>
      </w:r>
      <w:proofErr w:type="spellEnd"/>
    </w:p>
    <w:p w14:paraId="0332E343" w14:textId="06BF6545" w:rsidR="3D22C7FA" w:rsidRDefault="3D22C7FA" w:rsidP="3D22C7FA">
      <w:pPr>
        <w:pStyle w:val="Lijstalinea"/>
        <w:numPr>
          <w:ilvl w:val="0"/>
          <w:numId w:val="4"/>
        </w:numPr>
        <w:spacing w:line="276" w:lineRule="auto"/>
        <w:jc w:val="both"/>
        <w:rPr>
          <w:sz w:val="20"/>
          <w:szCs w:val="20"/>
        </w:rPr>
      </w:pPr>
      <w:proofErr w:type="spellStart"/>
      <w:r w:rsidRPr="3D22C7FA">
        <w:rPr>
          <w:rFonts w:ascii="Book Antiqua" w:hAnsi="Book Antiqua"/>
          <w:sz w:val="20"/>
          <w:szCs w:val="20"/>
        </w:rPr>
        <w:t>broken</w:t>
      </w:r>
      <w:proofErr w:type="spellEnd"/>
      <w:r w:rsidRPr="3D22C7FA">
        <w:rPr>
          <w:rFonts w:ascii="Book Antiqua" w:hAnsi="Book Antiqua"/>
          <w:sz w:val="20"/>
          <w:szCs w:val="20"/>
        </w:rPr>
        <w:t xml:space="preserve"> </w:t>
      </w:r>
      <w:proofErr w:type="spellStart"/>
      <w:r w:rsidRPr="3D22C7FA">
        <w:rPr>
          <w:rFonts w:ascii="Book Antiqua" w:hAnsi="Book Antiqua"/>
          <w:sz w:val="20"/>
          <w:szCs w:val="20"/>
        </w:rPr>
        <w:t>arpeggios</w:t>
      </w:r>
      <w:proofErr w:type="spellEnd"/>
      <w:r w:rsidRPr="3D22C7FA">
        <w:rPr>
          <w:rFonts w:ascii="Book Antiqua" w:hAnsi="Book Antiqua"/>
          <w:sz w:val="20"/>
          <w:szCs w:val="20"/>
        </w:rPr>
        <w:t xml:space="preserve"> </w:t>
      </w:r>
    </w:p>
    <w:p w14:paraId="0A602B34" w14:textId="42FA2C3E" w:rsidR="3D22C7FA" w:rsidRDefault="3D22C7FA" w:rsidP="3D22C7FA">
      <w:pPr>
        <w:spacing w:line="276" w:lineRule="auto"/>
        <w:jc w:val="both"/>
        <w:rPr>
          <w:rFonts w:ascii="Book Antiqua" w:hAnsi="Book Antiqua"/>
          <w:sz w:val="20"/>
          <w:szCs w:val="20"/>
        </w:rPr>
      </w:pPr>
    </w:p>
    <w:p w14:paraId="538DB4BB" w14:textId="797D62FE" w:rsidR="3D22C7FA" w:rsidRPr="00503CFB" w:rsidRDefault="47CAC97B" w:rsidP="3D22C7FA">
      <w:pPr>
        <w:pStyle w:val="Lijstalinea"/>
        <w:numPr>
          <w:ilvl w:val="0"/>
          <w:numId w:val="4"/>
        </w:numPr>
        <w:spacing w:line="276" w:lineRule="auto"/>
        <w:jc w:val="both"/>
        <w:rPr>
          <w:sz w:val="20"/>
          <w:szCs w:val="20"/>
          <w:lang w:val="en-US"/>
        </w:rPr>
      </w:pPr>
      <w:r w:rsidRPr="00503CFB">
        <w:rPr>
          <w:rFonts w:ascii="Book Antiqua" w:hAnsi="Book Antiqua"/>
          <w:sz w:val="20"/>
          <w:szCs w:val="20"/>
          <w:lang w:val="en-US"/>
        </w:rPr>
        <w:t>an example of how the melody can be altered: change the mode (major to minor), omit certain notes, change an open cadence to a closed cadence.</w:t>
      </w:r>
    </w:p>
    <w:p w14:paraId="4B0C2577" w14:textId="1370E0EF" w:rsidR="3D22C7FA" w:rsidRPr="00503CFB" w:rsidRDefault="3D22C7FA" w:rsidP="3D22C7FA">
      <w:pPr>
        <w:spacing w:line="276" w:lineRule="auto"/>
        <w:jc w:val="both"/>
        <w:rPr>
          <w:rFonts w:ascii="Book Antiqua" w:hAnsi="Book Antiqua"/>
          <w:sz w:val="20"/>
          <w:szCs w:val="20"/>
          <w:lang w:val="en-US"/>
        </w:rPr>
      </w:pPr>
    </w:p>
    <w:p w14:paraId="79D3D494" w14:textId="67F6CF05" w:rsidR="3D22C7FA" w:rsidRPr="00503CFB" w:rsidRDefault="3D22C7FA" w:rsidP="3D22C7FA">
      <w:pPr>
        <w:spacing w:line="276" w:lineRule="auto"/>
        <w:jc w:val="both"/>
        <w:rPr>
          <w:rFonts w:ascii="Book Antiqua" w:hAnsi="Book Antiqua"/>
          <w:sz w:val="20"/>
          <w:szCs w:val="20"/>
          <w:lang w:val="en-US"/>
        </w:rPr>
      </w:pPr>
      <w:r w:rsidRPr="00503CFB">
        <w:rPr>
          <w:rFonts w:ascii="Book Antiqua" w:hAnsi="Book Antiqua"/>
          <w:sz w:val="20"/>
          <w:szCs w:val="20"/>
          <w:lang w:val="en-US"/>
        </w:rPr>
        <w:t>Sight-sing a simple melody (see above for more information about the possible types of melodies)</w:t>
      </w:r>
    </w:p>
    <w:p w14:paraId="489C8863" w14:textId="0276E5EE" w:rsidR="3D22C7FA" w:rsidRPr="00503CFB" w:rsidRDefault="3D22C7FA" w:rsidP="3D22C7FA">
      <w:pPr>
        <w:spacing w:line="276" w:lineRule="auto"/>
        <w:jc w:val="both"/>
        <w:rPr>
          <w:rFonts w:ascii="Book Antiqua" w:hAnsi="Book Antiqua"/>
          <w:sz w:val="20"/>
          <w:szCs w:val="20"/>
          <w:lang w:val="en-US"/>
        </w:rPr>
      </w:pPr>
    </w:p>
    <w:p w14:paraId="4BD8D3A5" w14:textId="0AB7BC4F" w:rsidR="3D22C7FA" w:rsidRPr="00503CFB" w:rsidRDefault="3D22C7FA" w:rsidP="3D22C7FA">
      <w:pPr>
        <w:spacing w:line="276" w:lineRule="auto"/>
        <w:jc w:val="both"/>
        <w:rPr>
          <w:rFonts w:ascii="Book Antiqua" w:hAnsi="Book Antiqua"/>
          <w:sz w:val="20"/>
          <w:szCs w:val="20"/>
          <w:lang w:val="en-US"/>
        </w:rPr>
      </w:pPr>
      <w:r w:rsidRPr="00503CFB">
        <w:rPr>
          <w:rFonts w:ascii="Book Antiqua" w:hAnsi="Book Antiqua"/>
          <w:sz w:val="20"/>
          <w:szCs w:val="20"/>
          <w:lang w:val="en-US"/>
        </w:rPr>
        <w:t>Perform a simple rhythm by sight</w:t>
      </w:r>
    </w:p>
    <w:p w14:paraId="41BDF2AC" w14:textId="7DB4603B" w:rsidR="3D22C7FA" w:rsidRDefault="3D22C7FA" w:rsidP="3D22C7FA">
      <w:pPr>
        <w:pStyle w:val="Lijstalinea"/>
        <w:numPr>
          <w:ilvl w:val="0"/>
          <w:numId w:val="3"/>
        </w:numPr>
        <w:spacing w:line="276" w:lineRule="auto"/>
        <w:jc w:val="both"/>
        <w:rPr>
          <w:rFonts w:eastAsiaTheme="minorEastAsia"/>
          <w:sz w:val="20"/>
          <w:szCs w:val="20"/>
        </w:rPr>
      </w:pPr>
      <w:r w:rsidRPr="3D22C7FA">
        <w:rPr>
          <w:rFonts w:ascii="Book Antiqua" w:hAnsi="Book Antiqua"/>
          <w:sz w:val="20"/>
          <w:szCs w:val="20"/>
        </w:rPr>
        <w:t>3/8, 6/8, 2/4, 4/4 or 3/4 meter</w:t>
      </w:r>
    </w:p>
    <w:p w14:paraId="1C038A87" w14:textId="34EE0911" w:rsidR="3D22C7FA" w:rsidRPr="00503CFB" w:rsidRDefault="47CAC97B" w:rsidP="3D22C7FA">
      <w:pPr>
        <w:pStyle w:val="Lijstalinea"/>
        <w:numPr>
          <w:ilvl w:val="0"/>
          <w:numId w:val="3"/>
        </w:numPr>
        <w:spacing w:line="276" w:lineRule="auto"/>
        <w:jc w:val="both"/>
        <w:rPr>
          <w:sz w:val="20"/>
          <w:szCs w:val="20"/>
          <w:lang w:val="en-US"/>
        </w:rPr>
      </w:pPr>
      <w:r w:rsidRPr="00503CFB">
        <w:rPr>
          <w:rFonts w:ascii="Book Antiqua" w:eastAsia="Book Antiqua" w:hAnsi="Book Antiqua" w:cs="Book Antiqua"/>
          <w:sz w:val="20"/>
          <w:szCs w:val="20"/>
          <w:lang w:val="en-US"/>
        </w:rPr>
        <w:t>with or without simple suspensions or syncopations</w:t>
      </w:r>
    </w:p>
    <w:p w14:paraId="529422C5" w14:textId="1D2C28E8" w:rsidR="3D22C7FA" w:rsidRPr="00503CFB" w:rsidRDefault="3D22C7FA" w:rsidP="3D22C7FA">
      <w:pPr>
        <w:spacing w:line="276" w:lineRule="auto"/>
        <w:jc w:val="both"/>
        <w:rPr>
          <w:rFonts w:ascii="Book Antiqua" w:eastAsia="Book Antiqua" w:hAnsi="Book Antiqua" w:cs="Book Antiqua"/>
          <w:sz w:val="20"/>
          <w:szCs w:val="20"/>
          <w:lang w:val="en-US"/>
        </w:rPr>
      </w:pPr>
    </w:p>
    <w:p w14:paraId="61F2824A" w14:textId="73D96F53" w:rsidR="3D22C7FA" w:rsidRPr="00503CFB" w:rsidRDefault="3D22C7FA" w:rsidP="3D22C7FA">
      <w:pPr>
        <w:spacing w:line="276" w:lineRule="auto"/>
        <w:rPr>
          <w:rFonts w:ascii="Book Antiqua" w:hAnsi="Book Antiqua"/>
          <w:sz w:val="20"/>
          <w:szCs w:val="20"/>
          <w:lang w:val="en-US"/>
        </w:rPr>
      </w:pPr>
      <w:r w:rsidRPr="00503CFB">
        <w:rPr>
          <w:rFonts w:ascii="Book Antiqua" w:hAnsi="Book Antiqua"/>
          <w:sz w:val="20"/>
          <w:szCs w:val="20"/>
          <w:lang w:val="en-US"/>
        </w:rPr>
        <w:t>Sing by ear the bass line of simple cadence</w:t>
      </w:r>
    </w:p>
    <w:p w14:paraId="1419B369" w14:textId="2DA75C6B" w:rsidR="3D22C7FA" w:rsidRPr="00503CFB" w:rsidRDefault="3D22C7FA" w:rsidP="3D22C7FA">
      <w:pPr>
        <w:spacing w:line="276" w:lineRule="auto"/>
        <w:rPr>
          <w:rFonts w:ascii="Book Antiqua" w:hAnsi="Book Antiqua"/>
          <w:sz w:val="20"/>
          <w:szCs w:val="20"/>
          <w:lang w:val="en-US"/>
        </w:rPr>
      </w:pPr>
    </w:p>
    <w:p w14:paraId="21DAED0E" w14:textId="6800D700" w:rsidR="3D22C7FA" w:rsidRPr="00503CFB" w:rsidRDefault="3D22C7FA" w:rsidP="3D22C7FA">
      <w:pPr>
        <w:spacing w:line="276" w:lineRule="auto"/>
        <w:rPr>
          <w:rFonts w:ascii="Book Antiqua" w:hAnsi="Book Antiqua"/>
          <w:sz w:val="20"/>
          <w:szCs w:val="20"/>
          <w:lang w:val="en-US"/>
        </w:rPr>
      </w:pPr>
      <w:r w:rsidRPr="00503CFB">
        <w:rPr>
          <w:rFonts w:ascii="Book Antiqua" w:hAnsi="Book Antiqua"/>
          <w:sz w:val="20"/>
          <w:szCs w:val="20"/>
          <w:lang w:val="en-US"/>
        </w:rPr>
        <w:t>Improvise a short melody on a simple chord progression (such as I – IV – V – I)</w:t>
      </w:r>
    </w:p>
    <w:p w14:paraId="7C37F899" w14:textId="7E69F2CA" w:rsidR="3D22C7FA" w:rsidRPr="00503CFB" w:rsidRDefault="3D22C7FA" w:rsidP="3D22C7FA">
      <w:pPr>
        <w:spacing w:line="276" w:lineRule="auto"/>
        <w:rPr>
          <w:rFonts w:ascii="Book Antiqua" w:hAnsi="Book Antiqua"/>
          <w:sz w:val="20"/>
          <w:szCs w:val="20"/>
          <w:lang w:val="en-US"/>
        </w:rPr>
      </w:pPr>
    </w:p>
    <w:p w14:paraId="17C5235C" w14:textId="152D5D0B" w:rsidR="3D22C7FA" w:rsidRPr="00503CFB" w:rsidRDefault="3D22C7FA" w:rsidP="3D22C7FA">
      <w:pPr>
        <w:spacing w:line="276" w:lineRule="auto"/>
        <w:rPr>
          <w:rFonts w:ascii="Book Antiqua" w:hAnsi="Book Antiqua"/>
          <w:sz w:val="20"/>
          <w:szCs w:val="20"/>
          <w:lang w:val="en-US"/>
        </w:rPr>
      </w:pPr>
      <w:r w:rsidRPr="00503CFB">
        <w:rPr>
          <w:rFonts w:ascii="Book Antiqua" w:hAnsi="Book Antiqua"/>
          <w:sz w:val="20"/>
          <w:szCs w:val="20"/>
          <w:lang w:val="en-US"/>
        </w:rPr>
        <w:t>Perform a simple prepared two-voice fragment by singing one voice and playing the other on the piano. The fragment will be sent to the candidate one week before the examination.</w:t>
      </w:r>
    </w:p>
    <w:p w14:paraId="6F95ECEB" w14:textId="3856A787" w:rsidR="3D22C7FA" w:rsidRPr="00503CFB" w:rsidRDefault="3D22C7FA" w:rsidP="3D22C7FA">
      <w:pPr>
        <w:spacing w:line="276" w:lineRule="auto"/>
        <w:rPr>
          <w:rFonts w:ascii="Book Antiqua" w:hAnsi="Book Antiqua"/>
          <w:sz w:val="20"/>
          <w:szCs w:val="20"/>
          <w:lang w:val="en-US"/>
        </w:rPr>
      </w:pPr>
    </w:p>
    <w:p w14:paraId="40E0710D" w14:textId="100950F7" w:rsidR="3D22C7FA" w:rsidRPr="00503CFB" w:rsidRDefault="3D22C7FA" w:rsidP="3D22C7FA">
      <w:pPr>
        <w:spacing w:line="276" w:lineRule="auto"/>
        <w:jc w:val="both"/>
        <w:rPr>
          <w:rFonts w:ascii="Book Antiqua" w:hAnsi="Book Antiqua"/>
          <w:sz w:val="20"/>
          <w:szCs w:val="20"/>
          <w:lang w:val="en-US"/>
        </w:rPr>
      </w:pPr>
      <w:r w:rsidRPr="00503CFB">
        <w:rPr>
          <w:rFonts w:ascii="Book Antiqua" w:hAnsi="Book Antiqua"/>
          <w:sz w:val="20"/>
          <w:szCs w:val="20"/>
          <w:lang w:val="en-US"/>
        </w:rPr>
        <w:t xml:space="preserve">NB: If the candidate has a </w:t>
      </w:r>
      <w:r w:rsidRPr="00503CFB">
        <w:rPr>
          <w:rFonts w:ascii="Book Antiqua" w:hAnsi="Book Antiqua"/>
          <w:i/>
          <w:iCs/>
          <w:sz w:val="20"/>
          <w:szCs w:val="20"/>
          <w:lang w:val="en-US"/>
        </w:rPr>
        <w:t>physical problem</w:t>
      </w:r>
      <w:r w:rsidRPr="00503CFB">
        <w:rPr>
          <w:rFonts w:ascii="Book Antiqua" w:hAnsi="Book Antiqua"/>
          <w:sz w:val="20"/>
          <w:szCs w:val="20"/>
          <w:lang w:val="en-US"/>
        </w:rPr>
        <w:t xml:space="preserve"> which prevents him/her from singing, they can demonstrate their knowledge on their primary instrument.</w:t>
      </w:r>
    </w:p>
    <w:p w14:paraId="78B6A2D0" w14:textId="4EBE1EC0" w:rsidR="3D22C7FA" w:rsidRPr="00503CFB" w:rsidRDefault="3D22C7FA" w:rsidP="3D22C7FA">
      <w:pPr>
        <w:spacing w:line="276" w:lineRule="auto"/>
        <w:jc w:val="both"/>
        <w:rPr>
          <w:rFonts w:ascii="Book Antiqua" w:eastAsia="Book Antiqua" w:hAnsi="Book Antiqua" w:cs="Book Antiqua"/>
          <w:sz w:val="20"/>
          <w:szCs w:val="20"/>
          <w:lang w:val="en-US"/>
        </w:rPr>
      </w:pPr>
    </w:p>
    <w:p w14:paraId="35A30486" w14:textId="124EA66E" w:rsidR="3D22C7FA" w:rsidRPr="00503CFB" w:rsidRDefault="3D22C7FA" w:rsidP="3D22C7FA">
      <w:pPr>
        <w:spacing w:line="276" w:lineRule="auto"/>
        <w:jc w:val="both"/>
        <w:rPr>
          <w:rFonts w:ascii="Book Antiqua" w:eastAsia="Book Antiqua" w:hAnsi="Book Antiqua" w:cs="Book Antiqua"/>
          <w:sz w:val="20"/>
          <w:szCs w:val="20"/>
          <w:lang w:val="en-US"/>
        </w:rPr>
      </w:pPr>
      <w:r w:rsidRPr="00503CFB">
        <w:rPr>
          <w:rFonts w:ascii="Book Antiqua" w:eastAsia="Book Antiqua" w:hAnsi="Book Antiqua" w:cs="Book Antiqua"/>
          <w:sz w:val="20"/>
          <w:szCs w:val="20"/>
          <w:lang w:val="en-US"/>
        </w:rPr>
        <w:t xml:space="preserve">B) In the </w:t>
      </w:r>
      <w:r w:rsidRPr="00503CFB">
        <w:rPr>
          <w:rFonts w:ascii="Book Antiqua" w:eastAsia="Book Antiqua" w:hAnsi="Book Antiqua" w:cs="Book Antiqua"/>
          <w:b/>
          <w:bCs/>
          <w:sz w:val="20"/>
          <w:szCs w:val="20"/>
          <w:lang w:val="en-US"/>
        </w:rPr>
        <w:t xml:space="preserve">written examination </w:t>
      </w:r>
      <w:r w:rsidRPr="00503CFB">
        <w:rPr>
          <w:rFonts w:ascii="Book Antiqua" w:eastAsia="Book Antiqua" w:hAnsi="Book Antiqua" w:cs="Book Antiqua"/>
          <w:sz w:val="20"/>
          <w:szCs w:val="20"/>
          <w:lang w:val="en-US"/>
        </w:rPr>
        <w:t>the candidate must be able to:</w:t>
      </w:r>
    </w:p>
    <w:p w14:paraId="3584FB92" w14:textId="741B83DC" w:rsidR="3D22C7FA" w:rsidRPr="00503CFB" w:rsidRDefault="3D22C7FA" w:rsidP="3D22C7FA">
      <w:pPr>
        <w:spacing w:line="276" w:lineRule="auto"/>
        <w:jc w:val="both"/>
        <w:rPr>
          <w:rFonts w:ascii="Book Antiqua" w:eastAsia="Book Antiqua" w:hAnsi="Book Antiqua" w:cs="Book Antiqua"/>
          <w:sz w:val="20"/>
          <w:szCs w:val="20"/>
          <w:lang w:val="en-US"/>
        </w:rPr>
      </w:pPr>
    </w:p>
    <w:p w14:paraId="26BA1891" w14:textId="40788BDF" w:rsidR="3D22C7FA" w:rsidRPr="00503CFB" w:rsidRDefault="3D22C7FA" w:rsidP="3D22C7FA">
      <w:pPr>
        <w:spacing w:line="276" w:lineRule="auto"/>
        <w:jc w:val="both"/>
        <w:rPr>
          <w:rFonts w:ascii="Book Antiqua" w:eastAsia="Book Antiqua" w:hAnsi="Book Antiqua" w:cs="Book Antiqua"/>
          <w:sz w:val="20"/>
          <w:szCs w:val="20"/>
          <w:lang w:val="en-US"/>
        </w:rPr>
      </w:pPr>
      <w:r w:rsidRPr="00503CFB">
        <w:rPr>
          <w:rFonts w:ascii="Book Antiqua" w:eastAsia="Book Antiqua" w:hAnsi="Book Antiqua" w:cs="Book Antiqua"/>
          <w:sz w:val="20"/>
          <w:szCs w:val="20"/>
          <w:lang w:val="en-US"/>
        </w:rPr>
        <w:t>Recognize and notate various subjects by ear</w:t>
      </w:r>
    </w:p>
    <w:p w14:paraId="3AA7554B" w14:textId="782C57F7" w:rsidR="3D22C7FA" w:rsidRPr="00503CFB" w:rsidRDefault="3D22C7FA" w:rsidP="3D22C7FA">
      <w:pPr>
        <w:pStyle w:val="Lijstalinea"/>
        <w:numPr>
          <w:ilvl w:val="0"/>
          <w:numId w:val="2"/>
        </w:numPr>
        <w:spacing w:line="276" w:lineRule="auto"/>
        <w:jc w:val="both"/>
        <w:rPr>
          <w:rFonts w:eastAsiaTheme="minorEastAsia"/>
          <w:sz w:val="20"/>
          <w:szCs w:val="20"/>
          <w:lang w:val="en-US"/>
        </w:rPr>
      </w:pPr>
      <w:r w:rsidRPr="00503CFB">
        <w:rPr>
          <w:rFonts w:ascii="Book Antiqua" w:eastAsia="Book Antiqua" w:hAnsi="Book Antiqua" w:cs="Book Antiqua"/>
          <w:sz w:val="20"/>
          <w:szCs w:val="20"/>
          <w:lang w:val="en-US"/>
        </w:rPr>
        <w:t>major, minor, diminished and augmented chords</w:t>
      </w:r>
    </w:p>
    <w:p w14:paraId="69277D1C" w14:textId="3E311FD3" w:rsidR="3D22C7FA" w:rsidRPr="00503CFB" w:rsidRDefault="3D22C7FA" w:rsidP="3D22C7FA">
      <w:pPr>
        <w:pStyle w:val="Lijstalinea"/>
        <w:numPr>
          <w:ilvl w:val="0"/>
          <w:numId w:val="2"/>
        </w:numPr>
        <w:spacing w:line="276" w:lineRule="auto"/>
        <w:jc w:val="both"/>
        <w:rPr>
          <w:sz w:val="20"/>
          <w:szCs w:val="20"/>
          <w:lang w:val="en-US"/>
        </w:rPr>
      </w:pPr>
      <w:r w:rsidRPr="00503CFB">
        <w:rPr>
          <w:rFonts w:ascii="Book Antiqua" w:eastAsia="Book Antiqua" w:hAnsi="Book Antiqua" w:cs="Book Antiqua"/>
          <w:sz w:val="20"/>
          <w:szCs w:val="20"/>
          <w:lang w:val="en-US"/>
        </w:rPr>
        <w:t>inversions of major and minor chords</w:t>
      </w:r>
    </w:p>
    <w:p w14:paraId="65074275" w14:textId="2D88CD54" w:rsidR="3D22C7FA" w:rsidRDefault="3D22C7FA" w:rsidP="3D22C7FA">
      <w:pPr>
        <w:pStyle w:val="Lijstalinea"/>
        <w:numPr>
          <w:ilvl w:val="0"/>
          <w:numId w:val="2"/>
        </w:numPr>
        <w:spacing w:line="276" w:lineRule="auto"/>
        <w:jc w:val="both"/>
        <w:rPr>
          <w:sz w:val="20"/>
          <w:szCs w:val="20"/>
        </w:rPr>
      </w:pPr>
      <w:proofErr w:type="spellStart"/>
      <w:r w:rsidRPr="3D22C7FA">
        <w:rPr>
          <w:rFonts w:ascii="Book Antiqua" w:eastAsia="Book Antiqua" w:hAnsi="Book Antiqua" w:cs="Book Antiqua"/>
          <w:sz w:val="20"/>
          <w:szCs w:val="20"/>
        </w:rPr>
        <w:t>identify</w:t>
      </w:r>
      <w:proofErr w:type="spellEnd"/>
      <w:r w:rsidRPr="3D22C7FA">
        <w:rPr>
          <w:rFonts w:ascii="Book Antiqua" w:eastAsia="Book Antiqua" w:hAnsi="Book Antiqua" w:cs="Book Antiqua"/>
          <w:sz w:val="20"/>
          <w:szCs w:val="20"/>
        </w:rPr>
        <w:t xml:space="preserve"> a (</w:t>
      </w:r>
      <w:proofErr w:type="spellStart"/>
      <w:r w:rsidRPr="3D22C7FA">
        <w:rPr>
          <w:rFonts w:ascii="Book Antiqua" w:eastAsia="Book Antiqua" w:hAnsi="Book Antiqua" w:cs="Book Antiqua"/>
          <w:sz w:val="20"/>
          <w:szCs w:val="20"/>
        </w:rPr>
        <w:t>notated</w:t>
      </w:r>
      <w:proofErr w:type="spellEnd"/>
      <w:r w:rsidRPr="3D22C7FA">
        <w:rPr>
          <w:rFonts w:ascii="Book Antiqua" w:eastAsia="Book Antiqua" w:hAnsi="Book Antiqua" w:cs="Book Antiqua"/>
          <w:sz w:val="20"/>
          <w:szCs w:val="20"/>
        </w:rPr>
        <w:t xml:space="preserve">) </w:t>
      </w:r>
      <w:proofErr w:type="spellStart"/>
      <w:r w:rsidRPr="3D22C7FA">
        <w:rPr>
          <w:rFonts w:ascii="Book Antiqua" w:eastAsia="Book Antiqua" w:hAnsi="Book Antiqua" w:cs="Book Antiqua"/>
          <w:sz w:val="20"/>
          <w:szCs w:val="20"/>
        </w:rPr>
        <w:t>tonality</w:t>
      </w:r>
      <w:proofErr w:type="spellEnd"/>
    </w:p>
    <w:p w14:paraId="03B02867" w14:textId="634DB8ED" w:rsidR="3D22C7FA" w:rsidRDefault="3D22C7FA" w:rsidP="3D22C7FA">
      <w:pPr>
        <w:pStyle w:val="Lijstalinea"/>
        <w:numPr>
          <w:ilvl w:val="0"/>
          <w:numId w:val="2"/>
        </w:numPr>
        <w:spacing w:line="276" w:lineRule="auto"/>
        <w:jc w:val="both"/>
        <w:rPr>
          <w:sz w:val="20"/>
          <w:szCs w:val="20"/>
        </w:rPr>
      </w:pPr>
      <w:r w:rsidRPr="3D22C7FA">
        <w:rPr>
          <w:rFonts w:ascii="Book Antiqua" w:eastAsia="Book Antiqua" w:hAnsi="Book Antiqua" w:cs="Book Antiqua"/>
          <w:sz w:val="20"/>
          <w:szCs w:val="20"/>
        </w:rPr>
        <w:t xml:space="preserve">dominant </w:t>
      </w:r>
      <w:proofErr w:type="spellStart"/>
      <w:r w:rsidRPr="3D22C7FA">
        <w:rPr>
          <w:rFonts w:ascii="Book Antiqua" w:eastAsia="Book Antiqua" w:hAnsi="Book Antiqua" w:cs="Book Antiqua"/>
          <w:sz w:val="20"/>
          <w:szCs w:val="20"/>
        </w:rPr>
        <w:t>seventh</w:t>
      </w:r>
      <w:proofErr w:type="spellEnd"/>
      <w:r w:rsidRPr="3D22C7FA">
        <w:rPr>
          <w:rFonts w:ascii="Book Antiqua" w:eastAsia="Book Antiqua" w:hAnsi="Book Antiqua" w:cs="Book Antiqua"/>
          <w:sz w:val="20"/>
          <w:szCs w:val="20"/>
        </w:rPr>
        <w:t xml:space="preserve"> </w:t>
      </w:r>
      <w:proofErr w:type="spellStart"/>
      <w:r w:rsidRPr="3D22C7FA">
        <w:rPr>
          <w:rFonts w:ascii="Book Antiqua" w:eastAsia="Book Antiqua" w:hAnsi="Book Antiqua" w:cs="Book Antiqua"/>
          <w:sz w:val="20"/>
          <w:szCs w:val="20"/>
        </w:rPr>
        <w:t>chord</w:t>
      </w:r>
      <w:proofErr w:type="spellEnd"/>
    </w:p>
    <w:p w14:paraId="213C8CF7" w14:textId="7AC4764B" w:rsidR="3D22C7FA" w:rsidRDefault="3D22C7FA" w:rsidP="3D22C7FA">
      <w:pPr>
        <w:pStyle w:val="Lijstalinea"/>
        <w:numPr>
          <w:ilvl w:val="0"/>
          <w:numId w:val="2"/>
        </w:numPr>
        <w:spacing w:line="276" w:lineRule="auto"/>
        <w:jc w:val="both"/>
        <w:rPr>
          <w:sz w:val="20"/>
          <w:szCs w:val="20"/>
        </w:rPr>
      </w:pPr>
      <w:r w:rsidRPr="3D22C7FA">
        <w:rPr>
          <w:rFonts w:ascii="Book Antiqua" w:eastAsia="Book Antiqua" w:hAnsi="Book Antiqua" w:cs="Book Antiqua"/>
          <w:sz w:val="20"/>
          <w:szCs w:val="20"/>
        </w:rPr>
        <w:t xml:space="preserve">major </w:t>
      </w:r>
      <w:proofErr w:type="spellStart"/>
      <w:r w:rsidRPr="3D22C7FA">
        <w:rPr>
          <w:rFonts w:ascii="Book Antiqua" w:eastAsia="Book Antiqua" w:hAnsi="Book Antiqua" w:cs="Book Antiqua"/>
          <w:sz w:val="20"/>
          <w:szCs w:val="20"/>
        </w:rPr>
        <w:t>and</w:t>
      </w:r>
      <w:proofErr w:type="spellEnd"/>
      <w:r w:rsidRPr="3D22C7FA">
        <w:rPr>
          <w:rFonts w:ascii="Book Antiqua" w:eastAsia="Book Antiqua" w:hAnsi="Book Antiqua" w:cs="Book Antiqua"/>
          <w:sz w:val="20"/>
          <w:szCs w:val="20"/>
        </w:rPr>
        <w:t xml:space="preserve"> </w:t>
      </w:r>
      <w:proofErr w:type="spellStart"/>
      <w:r w:rsidRPr="3D22C7FA">
        <w:rPr>
          <w:rFonts w:ascii="Book Antiqua" w:eastAsia="Book Antiqua" w:hAnsi="Book Antiqua" w:cs="Book Antiqua"/>
          <w:sz w:val="20"/>
          <w:szCs w:val="20"/>
        </w:rPr>
        <w:t>various</w:t>
      </w:r>
      <w:proofErr w:type="spellEnd"/>
      <w:r w:rsidRPr="3D22C7FA">
        <w:rPr>
          <w:rFonts w:ascii="Book Antiqua" w:eastAsia="Book Antiqua" w:hAnsi="Book Antiqua" w:cs="Book Antiqua"/>
          <w:sz w:val="20"/>
          <w:szCs w:val="20"/>
        </w:rPr>
        <w:t xml:space="preserve"> minor </w:t>
      </w:r>
      <w:proofErr w:type="spellStart"/>
      <w:r w:rsidRPr="3D22C7FA">
        <w:rPr>
          <w:rFonts w:ascii="Book Antiqua" w:eastAsia="Book Antiqua" w:hAnsi="Book Antiqua" w:cs="Book Antiqua"/>
          <w:sz w:val="20"/>
          <w:szCs w:val="20"/>
        </w:rPr>
        <w:t>scales</w:t>
      </w:r>
      <w:proofErr w:type="spellEnd"/>
    </w:p>
    <w:p w14:paraId="20B9BCAD" w14:textId="488250A7" w:rsidR="3D22C7FA" w:rsidRDefault="3D22C7FA" w:rsidP="3D22C7FA">
      <w:pPr>
        <w:pStyle w:val="Lijstalinea"/>
        <w:numPr>
          <w:ilvl w:val="0"/>
          <w:numId w:val="2"/>
        </w:numPr>
        <w:spacing w:line="276" w:lineRule="auto"/>
        <w:jc w:val="both"/>
        <w:rPr>
          <w:sz w:val="20"/>
          <w:szCs w:val="20"/>
        </w:rPr>
      </w:pPr>
      <w:proofErr w:type="spellStart"/>
      <w:r w:rsidRPr="3D22C7FA">
        <w:rPr>
          <w:rFonts w:ascii="Book Antiqua" w:eastAsia="Book Antiqua" w:hAnsi="Book Antiqua" w:cs="Book Antiqua"/>
          <w:sz w:val="20"/>
          <w:szCs w:val="20"/>
        </w:rPr>
        <w:t>all</w:t>
      </w:r>
      <w:proofErr w:type="spellEnd"/>
      <w:r w:rsidRPr="3D22C7FA">
        <w:rPr>
          <w:rFonts w:ascii="Book Antiqua" w:eastAsia="Book Antiqua" w:hAnsi="Book Antiqua" w:cs="Book Antiqua"/>
          <w:sz w:val="20"/>
          <w:szCs w:val="20"/>
        </w:rPr>
        <w:t xml:space="preserve"> 12 </w:t>
      </w:r>
      <w:proofErr w:type="spellStart"/>
      <w:r w:rsidRPr="3D22C7FA">
        <w:rPr>
          <w:rFonts w:ascii="Book Antiqua" w:eastAsia="Book Antiqua" w:hAnsi="Book Antiqua" w:cs="Book Antiqua"/>
          <w:sz w:val="20"/>
          <w:szCs w:val="20"/>
        </w:rPr>
        <w:t>chromatic</w:t>
      </w:r>
      <w:proofErr w:type="spellEnd"/>
      <w:r w:rsidRPr="3D22C7FA">
        <w:rPr>
          <w:rFonts w:ascii="Book Antiqua" w:eastAsia="Book Antiqua" w:hAnsi="Book Antiqua" w:cs="Book Antiqua"/>
          <w:sz w:val="20"/>
          <w:szCs w:val="20"/>
        </w:rPr>
        <w:t xml:space="preserve"> </w:t>
      </w:r>
      <w:proofErr w:type="spellStart"/>
      <w:r w:rsidRPr="3D22C7FA">
        <w:rPr>
          <w:rFonts w:ascii="Book Antiqua" w:eastAsia="Book Antiqua" w:hAnsi="Book Antiqua" w:cs="Book Antiqua"/>
          <w:sz w:val="20"/>
          <w:szCs w:val="20"/>
        </w:rPr>
        <w:t>intervals</w:t>
      </w:r>
      <w:proofErr w:type="spellEnd"/>
    </w:p>
    <w:p w14:paraId="20C79004" w14:textId="7EF53645" w:rsidR="3D22C7FA" w:rsidRDefault="3D22C7FA" w:rsidP="3D22C7FA">
      <w:pPr>
        <w:pStyle w:val="Lijstalinea"/>
        <w:numPr>
          <w:ilvl w:val="0"/>
          <w:numId w:val="2"/>
        </w:numPr>
        <w:spacing w:line="276" w:lineRule="auto"/>
        <w:jc w:val="both"/>
        <w:rPr>
          <w:sz w:val="20"/>
          <w:szCs w:val="20"/>
        </w:rPr>
      </w:pPr>
      <w:r w:rsidRPr="3D22C7FA">
        <w:rPr>
          <w:rFonts w:ascii="Book Antiqua" w:eastAsia="Book Antiqua" w:hAnsi="Book Antiqua" w:cs="Book Antiqua"/>
          <w:sz w:val="20"/>
          <w:szCs w:val="20"/>
        </w:rPr>
        <w:t xml:space="preserve">take a </w:t>
      </w:r>
      <w:proofErr w:type="spellStart"/>
      <w:r w:rsidRPr="3D22C7FA">
        <w:rPr>
          <w:rFonts w:ascii="Book Antiqua" w:eastAsia="Book Antiqua" w:hAnsi="Book Antiqua" w:cs="Book Antiqua"/>
          <w:sz w:val="20"/>
          <w:szCs w:val="20"/>
        </w:rPr>
        <w:t>melodic</w:t>
      </w:r>
      <w:proofErr w:type="spellEnd"/>
      <w:r w:rsidRPr="3D22C7FA">
        <w:rPr>
          <w:rFonts w:ascii="Book Antiqua" w:eastAsia="Book Antiqua" w:hAnsi="Book Antiqua" w:cs="Book Antiqua"/>
          <w:sz w:val="20"/>
          <w:szCs w:val="20"/>
        </w:rPr>
        <w:t xml:space="preserve"> </w:t>
      </w:r>
      <w:proofErr w:type="spellStart"/>
      <w:r w:rsidRPr="3D22C7FA">
        <w:rPr>
          <w:rFonts w:ascii="Book Antiqua" w:eastAsia="Book Antiqua" w:hAnsi="Book Antiqua" w:cs="Book Antiqua"/>
          <w:sz w:val="20"/>
          <w:szCs w:val="20"/>
        </w:rPr>
        <w:t>dictation</w:t>
      </w:r>
      <w:proofErr w:type="spellEnd"/>
    </w:p>
    <w:p w14:paraId="4D6B7B34" w14:textId="413DDC42" w:rsidR="3D22C7FA" w:rsidRDefault="3D22C7FA" w:rsidP="3D22C7FA">
      <w:pPr>
        <w:spacing w:line="276" w:lineRule="auto"/>
        <w:jc w:val="both"/>
        <w:rPr>
          <w:rFonts w:ascii="Book Antiqua" w:eastAsia="Book Antiqua" w:hAnsi="Book Antiqua" w:cs="Book Antiqua"/>
          <w:sz w:val="20"/>
          <w:szCs w:val="20"/>
        </w:rPr>
      </w:pPr>
    </w:p>
    <w:p w14:paraId="14FCB841" w14:textId="3F02A498" w:rsidR="3D22C7FA" w:rsidRPr="00503CFB" w:rsidRDefault="47CAC97B" w:rsidP="3D22C7FA">
      <w:pPr>
        <w:spacing w:line="276" w:lineRule="auto"/>
        <w:jc w:val="both"/>
        <w:rPr>
          <w:rFonts w:ascii="Book Antiqua" w:eastAsia="Book Antiqua" w:hAnsi="Book Antiqua" w:cs="Book Antiqua"/>
          <w:sz w:val="20"/>
          <w:szCs w:val="20"/>
          <w:lang w:val="en-US"/>
        </w:rPr>
      </w:pPr>
      <w:r w:rsidRPr="00503CFB">
        <w:rPr>
          <w:rFonts w:ascii="Book Antiqua" w:eastAsia="Book Antiqua" w:hAnsi="Book Antiqua" w:cs="Book Antiqua"/>
          <w:sz w:val="20"/>
          <w:szCs w:val="20"/>
          <w:lang w:val="en-US"/>
        </w:rPr>
        <w:t>Notate a piece of music with attractive, legible handwriting and display various notational skills:</w:t>
      </w:r>
    </w:p>
    <w:p w14:paraId="366B4FB1" w14:textId="1A538F75" w:rsidR="3D22C7FA" w:rsidRDefault="3D22C7FA" w:rsidP="3D22C7FA">
      <w:pPr>
        <w:pStyle w:val="Lijstalinea"/>
        <w:numPr>
          <w:ilvl w:val="0"/>
          <w:numId w:val="1"/>
        </w:numPr>
        <w:spacing w:line="276" w:lineRule="auto"/>
        <w:jc w:val="both"/>
        <w:rPr>
          <w:rFonts w:eastAsiaTheme="minorEastAsia"/>
          <w:sz w:val="20"/>
          <w:szCs w:val="20"/>
        </w:rPr>
      </w:pPr>
      <w:proofErr w:type="spellStart"/>
      <w:r w:rsidRPr="3D22C7FA">
        <w:rPr>
          <w:rFonts w:ascii="Book Antiqua" w:eastAsia="Book Antiqua" w:hAnsi="Book Antiqua" w:cs="Book Antiqua"/>
          <w:sz w:val="20"/>
          <w:szCs w:val="20"/>
        </w:rPr>
        <w:t>tranpose</w:t>
      </w:r>
      <w:proofErr w:type="spellEnd"/>
      <w:r w:rsidRPr="3D22C7FA">
        <w:rPr>
          <w:rFonts w:ascii="Book Antiqua" w:eastAsia="Book Antiqua" w:hAnsi="Book Antiqua" w:cs="Book Antiqua"/>
          <w:sz w:val="20"/>
          <w:szCs w:val="20"/>
        </w:rPr>
        <w:t xml:space="preserve"> a fragment</w:t>
      </w:r>
    </w:p>
    <w:p w14:paraId="3DAC94CD" w14:textId="4CDDCF03" w:rsidR="3D22C7FA" w:rsidRPr="00503CFB" w:rsidRDefault="47CAC97B" w:rsidP="3D22C7FA">
      <w:pPr>
        <w:pStyle w:val="Lijstalinea"/>
        <w:numPr>
          <w:ilvl w:val="0"/>
          <w:numId w:val="1"/>
        </w:numPr>
        <w:spacing w:line="276" w:lineRule="auto"/>
        <w:jc w:val="both"/>
        <w:rPr>
          <w:sz w:val="20"/>
          <w:szCs w:val="20"/>
          <w:lang w:val="en-US"/>
        </w:rPr>
      </w:pPr>
      <w:r w:rsidRPr="00503CFB">
        <w:rPr>
          <w:rFonts w:ascii="Book Antiqua" w:eastAsia="Book Antiqua" w:hAnsi="Book Antiqua" w:cs="Book Antiqua"/>
          <w:sz w:val="20"/>
          <w:szCs w:val="20"/>
          <w:lang w:val="en-US"/>
        </w:rPr>
        <w:t>read bass clef and rewrite those notes (in the correct octave) in treble clef</w:t>
      </w:r>
    </w:p>
    <w:p w14:paraId="6F4DA640" w14:textId="442D00CF" w:rsidR="3D22C7FA" w:rsidRPr="00503CFB" w:rsidRDefault="3D22C7FA" w:rsidP="3D22C7FA">
      <w:pPr>
        <w:pStyle w:val="Lijstalinea"/>
        <w:numPr>
          <w:ilvl w:val="0"/>
          <w:numId w:val="1"/>
        </w:numPr>
        <w:spacing w:line="276" w:lineRule="auto"/>
        <w:jc w:val="both"/>
        <w:rPr>
          <w:sz w:val="20"/>
          <w:szCs w:val="20"/>
          <w:lang w:val="en-US"/>
        </w:rPr>
      </w:pPr>
      <w:r w:rsidRPr="00503CFB">
        <w:rPr>
          <w:rFonts w:ascii="Book Antiqua" w:eastAsia="Book Antiqua" w:hAnsi="Book Antiqua" w:cs="Book Antiqua"/>
          <w:sz w:val="20"/>
          <w:szCs w:val="20"/>
          <w:lang w:val="en-US"/>
        </w:rPr>
        <w:t>appropriately group notes according to the time signature</w:t>
      </w:r>
    </w:p>
    <w:p w14:paraId="20EA6EE5" w14:textId="238599E1" w:rsidR="3D22C7FA" w:rsidRPr="00503CFB" w:rsidRDefault="3D22C7FA" w:rsidP="3D22C7FA">
      <w:pPr>
        <w:pStyle w:val="Lijstalinea"/>
        <w:numPr>
          <w:ilvl w:val="0"/>
          <w:numId w:val="1"/>
        </w:numPr>
        <w:spacing w:line="276" w:lineRule="auto"/>
        <w:jc w:val="both"/>
        <w:rPr>
          <w:sz w:val="20"/>
          <w:szCs w:val="20"/>
          <w:lang w:val="en-US"/>
        </w:rPr>
      </w:pPr>
      <w:r w:rsidRPr="00503CFB">
        <w:rPr>
          <w:rFonts w:ascii="Book Antiqua" w:eastAsia="Book Antiqua" w:hAnsi="Book Antiqua" w:cs="Book Antiqua"/>
          <w:sz w:val="20"/>
          <w:szCs w:val="20"/>
          <w:lang w:val="en-US"/>
        </w:rPr>
        <w:t>identify a given note’s enharmonic equivalent</w:t>
      </w:r>
    </w:p>
    <w:p w14:paraId="0B0F2004" w14:textId="4FAD92DC" w:rsidR="3D22C7FA" w:rsidRPr="00503CFB" w:rsidRDefault="3D22C7FA" w:rsidP="3D22C7FA">
      <w:pPr>
        <w:spacing w:line="276" w:lineRule="auto"/>
        <w:jc w:val="both"/>
        <w:rPr>
          <w:rFonts w:ascii="Book Antiqua" w:hAnsi="Book Antiqua"/>
          <w:sz w:val="20"/>
          <w:szCs w:val="20"/>
          <w:lang w:val="en-US"/>
        </w:rPr>
      </w:pPr>
    </w:p>
    <w:p w14:paraId="251FF1D7" w14:textId="4EF9F1E6" w:rsidR="3D22C7FA" w:rsidRPr="00503CFB" w:rsidRDefault="3D22C7FA" w:rsidP="3D22C7FA">
      <w:pPr>
        <w:spacing w:line="276" w:lineRule="auto"/>
        <w:jc w:val="both"/>
        <w:rPr>
          <w:rFonts w:ascii="Book Antiqua" w:hAnsi="Book Antiqua"/>
          <w:sz w:val="20"/>
          <w:szCs w:val="20"/>
          <w:lang w:val="en-US"/>
        </w:rPr>
      </w:pPr>
      <w:bookmarkStart w:id="0" w:name="_GoBack"/>
      <w:bookmarkEnd w:id="0"/>
    </w:p>
    <w:sectPr w:rsidR="3D22C7FA" w:rsidRPr="00503CFB" w:rsidSect="00494AB8">
      <w:headerReference w:type="even" r:id="rId10"/>
      <w:head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F3679" w14:textId="77777777" w:rsidR="00F55A7E" w:rsidRDefault="00F55A7E" w:rsidP="009A0BC5">
      <w:r>
        <w:separator/>
      </w:r>
    </w:p>
  </w:endnote>
  <w:endnote w:type="continuationSeparator" w:id="0">
    <w:p w14:paraId="3D441E32" w14:textId="77777777" w:rsidR="00F55A7E" w:rsidRDefault="00F55A7E" w:rsidP="009A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3422" w14:textId="77777777" w:rsidR="00F55A7E" w:rsidRDefault="00F55A7E" w:rsidP="009A0BC5">
      <w:r>
        <w:separator/>
      </w:r>
    </w:p>
  </w:footnote>
  <w:footnote w:type="continuationSeparator" w:id="0">
    <w:p w14:paraId="08BD2E21" w14:textId="77777777" w:rsidR="00F55A7E" w:rsidRDefault="00F55A7E" w:rsidP="009A0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F327" w14:textId="77777777" w:rsidR="009A0BC5" w:rsidRDefault="009A0BC5" w:rsidP="00B454F9">
    <w:pPr>
      <w:pStyle w:val="Kop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5FD81" w14:textId="77777777" w:rsidR="009A0BC5" w:rsidRDefault="009A0BC5" w:rsidP="009A0BC5">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A5AE2" w14:textId="77777777" w:rsidR="009A0BC5" w:rsidRDefault="009A0BC5" w:rsidP="00B454F9">
    <w:pPr>
      <w:pStyle w:val="Kop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119EB">
      <w:rPr>
        <w:rStyle w:val="Paginanummer"/>
        <w:noProof/>
      </w:rPr>
      <w:t>1</w:t>
    </w:r>
    <w:r>
      <w:rPr>
        <w:rStyle w:val="Paginanummer"/>
      </w:rPr>
      <w:fldChar w:fldCharType="end"/>
    </w:r>
  </w:p>
  <w:p w14:paraId="111D74CF" w14:textId="77777777" w:rsidR="009A0BC5" w:rsidRDefault="004F6782" w:rsidP="009A0BC5">
    <w:pPr>
      <w:pStyle w:val="Koptekst"/>
      <w:ind w:right="360"/>
    </w:pPr>
    <w:r>
      <w:t>Toelating theorie KM ArtEZ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D7C"/>
    <w:multiLevelType w:val="hybridMultilevel"/>
    <w:tmpl w:val="98E069AC"/>
    <w:lvl w:ilvl="0" w:tplc="8892BFB6">
      <w:start w:val="1"/>
      <w:numFmt w:val="bullet"/>
      <w:lvlText w:val=""/>
      <w:lvlJc w:val="left"/>
      <w:pPr>
        <w:ind w:left="720" w:hanging="360"/>
      </w:pPr>
      <w:rPr>
        <w:rFonts w:ascii="Symbol" w:hAnsi="Symbol" w:hint="default"/>
      </w:rPr>
    </w:lvl>
    <w:lvl w:ilvl="1" w:tplc="62C81976">
      <w:start w:val="1"/>
      <w:numFmt w:val="bullet"/>
      <w:lvlText w:val="o"/>
      <w:lvlJc w:val="left"/>
      <w:pPr>
        <w:ind w:left="1440" w:hanging="360"/>
      </w:pPr>
      <w:rPr>
        <w:rFonts w:ascii="Courier New" w:hAnsi="Courier New" w:hint="default"/>
      </w:rPr>
    </w:lvl>
    <w:lvl w:ilvl="2" w:tplc="198455EA">
      <w:start w:val="1"/>
      <w:numFmt w:val="bullet"/>
      <w:lvlText w:val=""/>
      <w:lvlJc w:val="left"/>
      <w:pPr>
        <w:ind w:left="2160" w:hanging="360"/>
      </w:pPr>
      <w:rPr>
        <w:rFonts w:ascii="Wingdings" w:hAnsi="Wingdings" w:hint="default"/>
      </w:rPr>
    </w:lvl>
    <w:lvl w:ilvl="3" w:tplc="5B1A5C3E">
      <w:start w:val="1"/>
      <w:numFmt w:val="bullet"/>
      <w:lvlText w:val=""/>
      <w:lvlJc w:val="left"/>
      <w:pPr>
        <w:ind w:left="2880" w:hanging="360"/>
      </w:pPr>
      <w:rPr>
        <w:rFonts w:ascii="Symbol" w:hAnsi="Symbol" w:hint="default"/>
      </w:rPr>
    </w:lvl>
    <w:lvl w:ilvl="4" w:tplc="29E206E8">
      <w:start w:val="1"/>
      <w:numFmt w:val="bullet"/>
      <w:lvlText w:val="o"/>
      <w:lvlJc w:val="left"/>
      <w:pPr>
        <w:ind w:left="3600" w:hanging="360"/>
      </w:pPr>
      <w:rPr>
        <w:rFonts w:ascii="Courier New" w:hAnsi="Courier New" w:hint="default"/>
      </w:rPr>
    </w:lvl>
    <w:lvl w:ilvl="5" w:tplc="4716AF00">
      <w:start w:val="1"/>
      <w:numFmt w:val="bullet"/>
      <w:lvlText w:val=""/>
      <w:lvlJc w:val="left"/>
      <w:pPr>
        <w:ind w:left="4320" w:hanging="360"/>
      </w:pPr>
      <w:rPr>
        <w:rFonts w:ascii="Wingdings" w:hAnsi="Wingdings" w:hint="default"/>
      </w:rPr>
    </w:lvl>
    <w:lvl w:ilvl="6" w:tplc="45AA181E">
      <w:start w:val="1"/>
      <w:numFmt w:val="bullet"/>
      <w:lvlText w:val=""/>
      <w:lvlJc w:val="left"/>
      <w:pPr>
        <w:ind w:left="5040" w:hanging="360"/>
      </w:pPr>
      <w:rPr>
        <w:rFonts w:ascii="Symbol" w:hAnsi="Symbol" w:hint="default"/>
      </w:rPr>
    </w:lvl>
    <w:lvl w:ilvl="7" w:tplc="93C8FD38">
      <w:start w:val="1"/>
      <w:numFmt w:val="bullet"/>
      <w:lvlText w:val="o"/>
      <w:lvlJc w:val="left"/>
      <w:pPr>
        <w:ind w:left="5760" w:hanging="360"/>
      </w:pPr>
      <w:rPr>
        <w:rFonts w:ascii="Courier New" w:hAnsi="Courier New" w:hint="default"/>
      </w:rPr>
    </w:lvl>
    <w:lvl w:ilvl="8" w:tplc="E8AEDC74">
      <w:start w:val="1"/>
      <w:numFmt w:val="bullet"/>
      <w:lvlText w:val=""/>
      <w:lvlJc w:val="left"/>
      <w:pPr>
        <w:ind w:left="6480" w:hanging="360"/>
      </w:pPr>
      <w:rPr>
        <w:rFonts w:ascii="Wingdings" w:hAnsi="Wingdings" w:hint="default"/>
      </w:rPr>
    </w:lvl>
  </w:abstractNum>
  <w:abstractNum w:abstractNumId="1" w15:restartNumberingAfterBreak="0">
    <w:nsid w:val="24DB0BF7"/>
    <w:multiLevelType w:val="hybridMultilevel"/>
    <w:tmpl w:val="8C3A32C8"/>
    <w:lvl w:ilvl="0" w:tplc="7B5039BA">
      <w:start w:val="1"/>
      <w:numFmt w:val="bullet"/>
      <w:lvlText w:val=""/>
      <w:lvlJc w:val="left"/>
      <w:pPr>
        <w:ind w:left="720" w:hanging="360"/>
      </w:pPr>
      <w:rPr>
        <w:rFonts w:ascii="Symbol" w:hAnsi="Symbol" w:hint="default"/>
      </w:rPr>
    </w:lvl>
    <w:lvl w:ilvl="1" w:tplc="F612AAD4">
      <w:start w:val="1"/>
      <w:numFmt w:val="bullet"/>
      <w:lvlText w:val="o"/>
      <w:lvlJc w:val="left"/>
      <w:pPr>
        <w:ind w:left="1440" w:hanging="360"/>
      </w:pPr>
      <w:rPr>
        <w:rFonts w:ascii="Courier New" w:hAnsi="Courier New" w:hint="default"/>
      </w:rPr>
    </w:lvl>
    <w:lvl w:ilvl="2" w:tplc="19901884">
      <w:start w:val="1"/>
      <w:numFmt w:val="bullet"/>
      <w:lvlText w:val=""/>
      <w:lvlJc w:val="left"/>
      <w:pPr>
        <w:ind w:left="2160" w:hanging="360"/>
      </w:pPr>
      <w:rPr>
        <w:rFonts w:ascii="Wingdings" w:hAnsi="Wingdings" w:hint="default"/>
      </w:rPr>
    </w:lvl>
    <w:lvl w:ilvl="3" w:tplc="BFB2A372">
      <w:start w:val="1"/>
      <w:numFmt w:val="bullet"/>
      <w:lvlText w:val=""/>
      <w:lvlJc w:val="left"/>
      <w:pPr>
        <w:ind w:left="2880" w:hanging="360"/>
      </w:pPr>
      <w:rPr>
        <w:rFonts w:ascii="Symbol" w:hAnsi="Symbol" w:hint="default"/>
      </w:rPr>
    </w:lvl>
    <w:lvl w:ilvl="4" w:tplc="C5CE1DF0">
      <w:start w:val="1"/>
      <w:numFmt w:val="bullet"/>
      <w:lvlText w:val="o"/>
      <w:lvlJc w:val="left"/>
      <w:pPr>
        <w:ind w:left="3600" w:hanging="360"/>
      </w:pPr>
      <w:rPr>
        <w:rFonts w:ascii="Courier New" w:hAnsi="Courier New" w:hint="default"/>
      </w:rPr>
    </w:lvl>
    <w:lvl w:ilvl="5" w:tplc="FC888C94">
      <w:start w:val="1"/>
      <w:numFmt w:val="bullet"/>
      <w:lvlText w:val=""/>
      <w:lvlJc w:val="left"/>
      <w:pPr>
        <w:ind w:left="4320" w:hanging="360"/>
      </w:pPr>
      <w:rPr>
        <w:rFonts w:ascii="Wingdings" w:hAnsi="Wingdings" w:hint="default"/>
      </w:rPr>
    </w:lvl>
    <w:lvl w:ilvl="6" w:tplc="6C00C542">
      <w:start w:val="1"/>
      <w:numFmt w:val="bullet"/>
      <w:lvlText w:val=""/>
      <w:lvlJc w:val="left"/>
      <w:pPr>
        <w:ind w:left="5040" w:hanging="360"/>
      </w:pPr>
      <w:rPr>
        <w:rFonts w:ascii="Symbol" w:hAnsi="Symbol" w:hint="default"/>
      </w:rPr>
    </w:lvl>
    <w:lvl w:ilvl="7" w:tplc="FF0C0D64">
      <w:start w:val="1"/>
      <w:numFmt w:val="bullet"/>
      <w:lvlText w:val="o"/>
      <w:lvlJc w:val="left"/>
      <w:pPr>
        <w:ind w:left="5760" w:hanging="360"/>
      </w:pPr>
      <w:rPr>
        <w:rFonts w:ascii="Courier New" w:hAnsi="Courier New" w:hint="default"/>
      </w:rPr>
    </w:lvl>
    <w:lvl w:ilvl="8" w:tplc="13E0E148">
      <w:start w:val="1"/>
      <w:numFmt w:val="bullet"/>
      <w:lvlText w:val=""/>
      <w:lvlJc w:val="left"/>
      <w:pPr>
        <w:ind w:left="6480" w:hanging="360"/>
      </w:pPr>
      <w:rPr>
        <w:rFonts w:ascii="Wingdings" w:hAnsi="Wingdings" w:hint="default"/>
      </w:rPr>
    </w:lvl>
  </w:abstractNum>
  <w:abstractNum w:abstractNumId="2" w15:restartNumberingAfterBreak="0">
    <w:nsid w:val="41AB0567"/>
    <w:multiLevelType w:val="hybridMultilevel"/>
    <w:tmpl w:val="D8B05EE2"/>
    <w:lvl w:ilvl="0" w:tplc="69B84998">
      <w:start w:val="1"/>
      <w:numFmt w:val="bullet"/>
      <w:lvlText w:val=""/>
      <w:lvlJc w:val="left"/>
      <w:pPr>
        <w:ind w:left="720" w:hanging="360"/>
      </w:pPr>
      <w:rPr>
        <w:rFonts w:ascii="Symbol" w:hAnsi="Symbol" w:hint="default"/>
      </w:rPr>
    </w:lvl>
    <w:lvl w:ilvl="1" w:tplc="BF825E00">
      <w:start w:val="1"/>
      <w:numFmt w:val="bullet"/>
      <w:lvlText w:val="o"/>
      <w:lvlJc w:val="left"/>
      <w:pPr>
        <w:ind w:left="1440" w:hanging="360"/>
      </w:pPr>
      <w:rPr>
        <w:rFonts w:ascii="Courier New" w:hAnsi="Courier New" w:hint="default"/>
      </w:rPr>
    </w:lvl>
    <w:lvl w:ilvl="2" w:tplc="7F682CDA">
      <w:start w:val="1"/>
      <w:numFmt w:val="bullet"/>
      <w:lvlText w:val=""/>
      <w:lvlJc w:val="left"/>
      <w:pPr>
        <w:ind w:left="2160" w:hanging="360"/>
      </w:pPr>
      <w:rPr>
        <w:rFonts w:ascii="Wingdings" w:hAnsi="Wingdings" w:hint="default"/>
      </w:rPr>
    </w:lvl>
    <w:lvl w:ilvl="3" w:tplc="12B0551E">
      <w:start w:val="1"/>
      <w:numFmt w:val="bullet"/>
      <w:lvlText w:val=""/>
      <w:lvlJc w:val="left"/>
      <w:pPr>
        <w:ind w:left="2880" w:hanging="360"/>
      </w:pPr>
      <w:rPr>
        <w:rFonts w:ascii="Symbol" w:hAnsi="Symbol" w:hint="default"/>
      </w:rPr>
    </w:lvl>
    <w:lvl w:ilvl="4" w:tplc="E02A3A24">
      <w:start w:val="1"/>
      <w:numFmt w:val="bullet"/>
      <w:lvlText w:val="o"/>
      <w:lvlJc w:val="left"/>
      <w:pPr>
        <w:ind w:left="3600" w:hanging="360"/>
      </w:pPr>
      <w:rPr>
        <w:rFonts w:ascii="Courier New" w:hAnsi="Courier New" w:hint="default"/>
      </w:rPr>
    </w:lvl>
    <w:lvl w:ilvl="5" w:tplc="D2EE71BE">
      <w:start w:val="1"/>
      <w:numFmt w:val="bullet"/>
      <w:lvlText w:val=""/>
      <w:lvlJc w:val="left"/>
      <w:pPr>
        <w:ind w:left="4320" w:hanging="360"/>
      </w:pPr>
      <w:rPr>
        <w:rFonts w:ascii="Wingdings" w:hAnsi="Wingdings" w:hint="default"/>
      </w:rPr>
    </w:lvl>
    <w:lvl w:ilvl="6" w:tplc="E2A69646">
      <w:start w:val="1"/>
      <w:numFmt w:val="bullet"/>
      <w:lvlText w:val=""/>
      <w:lvlJc w:val="left"/>
      <w:pPr>
        <w:ind w:left="5040" w:hanging="360"/>
      </w:pPr>
      <w:rPr>
        <w:rFonts w:ascii="Symbol" w:hAnsi="Symbol" w:hint="default"/>
      </w:rPr>
    </w:lvl>
    <w:lvl w:ilvl="7" w:tplc="665677AA">
      <w:start w:val="1"/>
      <w:numFmt w:val="bullet"/>
      <w:lvlText w:val="o"/>
      <w:lvlJc w:val="left"/>
      <w:pPr>
        <w:ind w:left="5760" w:hanging="360"/>
      </w:pPr>
      <w:rPr>
        <w:rFonts w:ascii="Courier New" w:hAnsi="Courier New" w:hint="default"/>
      </w:rPr>
    </w:lvl>
    <w:lvl w:ilvl="8" w:tplc="28827DD8">
      <w:start w:val="1"/>
      <w:numFmt w:val="bullet"/>
      <w:lvlText w:val=""/>
      <w:lvlJc w:val="left"/>
      <w:pPr>
        <w:ind w:left="6480" w:hanging="360"/>
      </w:pPr>
      <w:rPr>
        <w:rFonts w:ascii="Wingdings" w:hAnsi="Wingdings" w:hint="default"/>
      </w:rPr>
    </w:lvl>
  </w:abstractNum>
  <w:abstractNum w:abstractNumId="3" w15:restartNumberingAfterBreak="0">
    <w:nsid w:val="50727431"/>
    <w:multiLevelType w:val="hybridMultilevel"/>
    <w:tmpl w:val="85848CC4"/>
    <w:lvl w:ilvl="0" w:tplc="5AF606FE">
      <w:numFmt w:val="bullet"/>
      <w:lvlText w:val="-"/>
      <w:lvlJc w:val="left"/>
      <w:pPr>
        <w:ind w:left="720" w:hanging="360"/>
      </w:pPr>
      <w:rPr>
        <w:rFonts w:ascii="Book Antiqua" w:eastAsiaTheme="minorHAnsi" w:hAnsi="Book Antiqu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571DAC"/>
    <w:multiLevelType w:val="hybridMultilevel"/>
    <w:tmpl w:val="ECE49254"/>
    <w:lvl w:ilvl="0" w:tplc="42F4D56E">
      <w:start w:val="1"/>
      <w:numFmt w:val="bullet"/>
      <w:lvlText w:val=""/>
      <w:lvlJc w:val="left"/>
      <w:pPr>
        <w:ind w:left="720" w:hanging="360"/>
      </w:pPr>
      <w:rPr>
        <w:rFonts w:ascii="Symbol" w:hAnsi="Symbol" w:hint="default"/>
      </w:rPr>
    </w:lvl>
    <w:lvl w:ilvl="1" w:tplc="74847734">
      <w:start w:val="1"/>
      <w:numFmt w:val="bullet"/>
      <w:lvlText w:val="o"/>
      <w:lvlJc w:val="left"/>
      <w:pPr>
        <w:ind w:left="1440" w:hanging="360"/>
      </w:pPr>
      <w:rPr>
        <w:rFonts w:ascii="Courier New" w:hAnsi="Courier New" w:hint="default"/>
      </w:rPr>
    </w:lvl>
    <w:lvl w:ilvl="2" w:tplc="7FA20700">
      <w:start w:val="1"/>
      <w:numFmt w:val="bullet"/>
      <w:lvlText w:val=""/>
      <w:lvlJc w:val="left"/>
      <w:pPr>
        <w:ind w:left="2160" w:hanging="360"/>
      </w:pPr>
      <w:rPr>
        <w:rFonts w:ascii="Wingdings" w:hAnsi="Wingdings" w:hint="default"/>
      </w:rPr>
    </w:lvl>
    <w:lvl w:ilvl="3" w:tplc="F138896C">
      <w:start w:val="1"/>
      <w:numFmt w:val="bullet"/>
      <w:lvlText w:val=""/>
      <w:lvlJc w:val="left"/>
      <w:pPr>
        <w:ind w:left="2880" w:hanging="360"/>
      </w:pPr>
      <w:rPr>
        <w:rFonts w:ascii="Symbol" w:hAnsi="Symbol" w:hint="default"/>
      </w:rPr>
    </w:lvl>
    <w:lvl w:ilvl="4" w:tplc="64268716">
      <w:start w:val="1"/>
      <w:numFmt w:val="bullet"/>
      <w:lvlText w:val="o"/>
      <w:lvlJc w:val="left"/>
      <w:pPr>
        <w:ind w:left="3600" w:hanging="360"/>
      </w:pPr>
      <w:rPr>
        <w:rFonts w:ascii="Courier New" w:hAnsi="Courier New" w:hint="default"/>
      </w:rPr>
    </w:lvl>
    <w:lvl w:ilvl="5" w:tplc="DE1EDA82">
      <w:start w:val="1"/>
      <w:numFmt w:val="bullet"/>
      <w:lvlText w:val=""/>
      <w:lvlJc w:val="left"/>
      <w:pPr>
        <w:ind w:left="4320" w:hanging="360"/>
      </w:pPr>
      <w:rPr>
        <w:rFonts w:ascii="Wingdings" w:hAnsi="Wingdings" w:hint="default"/>
      </w:rPr>
    </w:lvl>
    <w:lvl w:ilvl="6" w:tplc="6584DC48">
      <w:start w:val="1"/>
      <w:numFmt w:val="bullet"/>
      <w:lvlText w:val=""/>
      <w:lvlJc w:val="left"/>
      <w:pPr>
        <w:ind w:left="5040" w:hanging="360"/>
      </w:pPr>
      <w:rPr>
        <w:rFonts w:ascii="Symbol" w:hAnsi="Symbol" w:hint="default"/>
      </w:rPr>
    </w:lvl>
    <w:lvl w:ilvl="7" w:tplc="67C090E2">
      <w:start w:val="1"/>
      <w:numFmt w:val="bullet"/>
      <w:lvlText w:val="o"/>
      <w:lvlJc w:val="left"/>
      <w:pPr>
        <w:ind w:left="5760" w:hanging="360"/>
      </w:pPr>
      <w:rPr>
        <w:rFonts w:ascii="Courier New" w:hAnsi="Courier New" w:hint="default"/>
      </w:rPr>
    </w:lvl>
    <w:lvl w:ilvl="8" w:tplc="AFC22CC6">
      <w:start w:val="1"/>
      <w:numFmt w:val="bullet"/>
      <w:lvlText w:val=""/>
      <w:lvlJc w:val="left"/>
      <w:pPr>
        <w:ind w:left="6480" w:hanging="360"/>
      </w:pPr>
      <w:rPr>
        <w:rFonts w:ascii="Wingdings" w:hAnsi="Wingdings" w:hint="default"/>
      </w:rPr>
    </w:lvl>
  </w:abstractNum>
  <w:abstractNum w:abstractNumId="5" w15:restartNumberingAfterBreak="0">
    <w:nsid w:val="73ED1D09"/>
    <w:multiLevelType w:val="hybridMultilevel"/>
    <w:tmpl w:val="1EC6F54C"/>
    <w:lvl w:ilvl="0" w:tplc="F056A12A">
      <w:start w:val="1"/>
      <w:numFmt w:val="bullet"/>
      <w:lvlText w:val=""/>
      <w:lvlJc w:val="left"/>
      <w:pPr>
        <w:ind w:left="720" w:hanging="360"/>
      </w:pPr>
      <w:rPr>
        <w:rFonts w:ascii="Symbol" w:hAnsi="Symbol" w:hint="default"/>
      </w:rPr>
    </w:lvl>
    <w:lvl w:ilvl="1" w:tplc="364699CA">
      <w:start w:val="1"/>
      <w:numFmt w:val="bullet"/>
      <w:lvlText w:val="o"/>
      <w:lvlJc w:val="left"/>
      <w:pPr>
        <w:ind w:left="1440" w:hanging="360"/>
      </w:pPr>
      <w:rPr>
        <w:rFonts w:ascii="Courier New" w:hAnsi="Courier New" w:hint="default"/>
      </w:rPr>
    </w:lvl>
    <w:lvl w:ilvl="2" w:tplc="602E319E">
      <w:start w:val="1"/>
      <w:numFmt w:val="bullet"/>
      <w:lvlText w:val=""/>
      <w:lvlJc w:val="left"/>
      <w:pPr>
        <w:ind w:left="2160" w:hanging="360"/>
      </w:pPr>
      <w:rPr>
        <w:rFonts w:ascii="Wingdings" w:hAnsi="Wingdings" w:hint="default"/>
      </w:rPr>
    </w:lvl>
    <w:lvl w:ilvl="3" w:tplc="C3CE6E12">
      <w:start w:val="1"/>
      <w:numFmt w:val="bullet"/>
      <w:lvlText w:val=""/>
      <w:lvlJc w:val="left"/>
      <w:pPr>
        <w:ind w:left="2880" w:hanging="360"/>
      </w:pPr>
      <w:rPr>
        <w:rFonts w:ascii="Symbol" w:hAnsi="Symbol" w:hint="default"/>
      </w:rPr>
    </w:lvl>
    <w:lvl w:ilvl="4" w:tplc="3E9C508E">
      <w:start w:val="1"/>
      <w:numFmt w:val="bullet"/>
      <w:lvlText w:val="o"/>
      <w:lvlJc w:val="left"/>
      <w:pPr>
        <w:ind w:left="3600" w:hanging="360"/>
      </w:pPr>
      <w:rPr>
        <w:rFonts w:ascii="Courier New" w:hAnsi="Courier New" w:hint="default"/>
      </w:rPr>
    </w:lvl>
    <w:lvl w:ilvl="5" w:tplc="B986FAE2">
      <w:start w:val="1"/>
      <w:numFmt w:val="bullet"/>
      <w:lvlText w:val=""/>
      <w:lvlJc w:val="left"/>
      <w:pPr>
        <w:ind w:left="4320" w:hanging="360"/>
      </w:pPr>
      <w:rPr>
        <w:rFonts w:ascii="Wingdings" w:hAnsi="Wingdings" w:hint="default"/>
      </w:rPr>
    </w:lvl>
    <w:lvl w:ilvl="6" w:tplc="48B23232">
      <w:start w:val="1"/>
      <w:numFmt w:val="bullet"/>
      <w:lvlText w:val=""/>
      <w:lvlJc w:val="left"/>
      <w:pPr>
        <w:ind w:left="5040" w:hanging="360"/>
      </w:pPr>
      <w:rPr>
        <w:rFonts w:ascii="Symbol" w:hAnsi="Symbol" w:hint="default"/>
      </w:rPr>
    </w:lvl>
    <w:lvl w:ilvl="7" w:tplc="1FB8225A">
      <w:start w:val="1"/>
      <w:numFmt w:val="bullet"/>
      <w:lvlText w:val="o"/>
      <w:lvlJc w:val="left"/>
      <w:pPr>
        <w:ind w:left="5760" w:hanging="360"/>
      </w:pPr>
      <w:rPr>
        <w:rFonts w:ascii="Courier New" w:hAnsi="Courier New" w:hint="default"/>
      </w:rPr>
    </w:lvl>
    <w:lvl w:ilvl="8" w:tplc="3A727E9C">
      <w:start w:val="1"/>
      <w:numFmt w:val="bullet"/>
      <w:lvlText w:val=""/>
      <w:lvlJc w:val="left"/>
      <w:pPr>
        <w:ind w:left="6480" w:hanging="360"/>
      </w:pPr>
      <w:rPr>
        <w:rFonts w:ascii="Wingdings" w:hAnsi="Wingdings" w:hint="default"/>
      </w:rPr>
    </w:lvl>
  </w:abstractNum>
  <w:abstractNum w:abstractNumId="6" w15:restartNumberingAfterBreak="0">
    <w:nsid w:val="7AED2CE5"/>
    <w:multiLevelType w:val="hybridMultilevel"/>
    <w:tmpl w:val="094297A8"/>
    <w:lvl w:ilvl="0" w:tplc="B3AAFEA4">
      <w:start w:val="1"/>
      <w:numFmt w:val="bullet"/>
      <w:lvlText w:val=""/>
      <w:lvlJc w:val="left"/>
      <w:pPr>
        <w:ind w:left="720" w:hanging="360"/>
      </w:pPr>
      <w:rPr>
        <w:rFonts w:ascii="Symbol" w:hAnsi="Symbol" w:hint="default"/>
      </w:rPr>
    </w:lvl>
    <w:lvl w:ilvl="1" w:tplc="9F7AA5C4">
      <w:start w:val="1"/>
      <w:numFmt w:val="bullet"/>
      <w:lvlText w:val="o"/>
      <w:lvlJc w:val="left"/>
      <w:pPr>
        <w:ind w:left="1440" w:hanging="360"/>
      </w:pPr>
      <w:rPr>
        <w:rFonts w:ascii="Courier New" w:hAnsi="Courier New" w:hint="default"/>
      </w:rPr>
    </w:lvl>
    <w:lvl w:ilvl="2" w:tplc="E14A4DAA">
      <w:start w:val="1"/>
      <w:numFmt w:val="bullet"/>
      <w:lvlText w:val=""/>
      <w:lvlJc w:val="left"/>
      <w:pPr>
        <w:ind w:left="2160" w:hanging="360"/>
      </w:pPr>
      <w:rPr>
        <w:rFonts w:ascii="Wingdings" w:hAnsi="Wingdings" w:hint="default"/>
      </w:rPr>
    </w:lvl>
    <w:lvl w:ilvl="3" w:tplc="E438F32E">
      <w:start w:val="1"/>
      <w:numFmt w:val="bullet"/>
      <w:lvlText w:val=""/>
      <w:lvlJc w:val="left"/>
      <w:pPr>
        <w:ind w:left="2880" w:hanging="360"/>
      </w:pPr>
      <w:rPr>
        <w:rFonts w:ascii="Symbol" w:hAnsi="Symbol" w:hint="default"/>
      </w:rPr>
    </w:lvl>
    <w:lvl w:ilvl="4" w:tplc="E92AAF1A">
      <w:start w:val="1"/>
      <w:numFmt w:val="bullet"/>
      <w:lvlText w:val="o"/>
      <w:lvlJc w:val="left"/>
      <w:pPr>
        <w:ind w:left="3600" w:hanging="360"/>
      </w:pPr>
      <w:rPr>
        <w:rFonts w:ascii="Courier New" w:hAnsi="Courier New" w:hint="default"/>
      </w:rPr>
    </w:lvl>
    <w:lvl w:ilvl="5" w:tplc="2E840B62">
      <w:start w:val="1"/>
      <w:numFmt w:val="bullet"/>
      <w:lvlText w:val=""/>
      <w:lvlJc w:val="left"/>
      <w:pPr>
        <w:ind w:left="4320" w:hanging="360"/>
      </w:pPr>
      <w:rPr>
        <w:rFonts w:ascii="Wingdings" w:hAnsi="Wingdings" w:hint="default"/>
      </w:rPr>
    </w:lvl>
    <w:lvl w:ilvl="6" w:tplc="258836D4">
      <w:start w:val="1"/>
      <w:numFmt w:val="bullet"/>
      <w:lvlText w:val=""/>
      <w:lvlJc w:val="left"/>
      <w:pPr>
        <w:ind w:left="5040" w:hanging="360"/>
      </w:pPr>
      <w:rPr>
        <w:rFonts w:ascii="Symbol" w:hAnsi="Symbol" w:hint="default"/>
      </w:rPr>
    </w:lvl>
    <w:lvl w:ilvl="7" w:tplc="E6B8E23E">
      <w:start w:val="1"/>
      <w:numFmt w:val="bullet"/>
      <w:lvlText w:val="o"/>
      <w:lvlJc w:val="left"/>
      <w:pPr>
        <w:ind w:left="5760" w:hanging="360"/>
      </w:pPr>
      <w:rPr>
        <w:rFonts w:ascii="Courier New" w:hAnsi="Courier New" w:hint="default"/>
      </w:rPr>
    </w:lvl>
    <w:lvl w:ilvl="8" w:tplc="1A92A50A">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82"/>
    <w:rsid w:val="001876E0"/>
    <w:rsid w:val="001A3DB3"/>
    <w:rsid w:val="002C523E"/>
    <w:rsid w:val="00414512"/>
    <w:rsid w:val="00494AB8"/>
    <w:rsid w:val="004E12F1"/>
    <w:rsid w:val="004F6782"/>
    <w:rsid w:val="00503CFB"/>
    <w:rsid w:val="00550804"/>
    <w:rsid w:val="006278A5"/>
    <w:rsid w:val="00656011"/>
    <w:rsid w:val="00657C07"/>
    <w:rsid w:val="00690CE7"/>
    <w:rsid w:val="00907B45"/>
    <w:rsid w:val="009A0BC5"/>
    <w:rsid w:val="00A119EB"/>
    <w:rsid w:val="00AC6ED0"/>
    <w:rsid w:val="00C27273"/>
    <w:rsid w:val="00C32C83"/>
    <w:rsid w:val="00EB41E1"/>
    <w:rsid w:val="00F2385B"/>
    <w:rsid w:val="00F55A7E"/>
    <w:rsid w:val="00FC3949"/>
    <w:rsid w:val="223866BF"/>
    <w:rsid w:val="3D22C7FA"/>
    <w:rsid w:val="47CAC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89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0BC5"/>
    <w:pPr>
      <w:tabs>
        <w:tab w:val="center" w:pos="4536"/>
        <w:tab w:val="right" w:pos="9072"/>
      </w:tabs>
    </w:pPr>
  </w:style>
  <w:style w:type="character" w:customStyle="1" w:styleId="KoptekstChar">
    <w:name w:val="Koptekst Char"/>
    <w:basedOn w:val="Standaardalinea-lettertype"/>
    <w:link w:val="Koptekst"/>
    <w:uiPriority w:val="99"/>
    <w:rsid w:val="009A0BC5"/>
  </w:style>
  <w:style w:type="character" w:styleId="Paginanummer">
    <w:name w:val="page number"/>
    <w:basedOn w:val="Standaardalinea-lettertype"/>
    <w:uiPriority w:val="99"/>
    <w:semiHidden/>
    <w:unhideWhenUsed/>
    <w:rsid w:val="009A0BC5"/>
  </w:style>
  <w:style w:type="paragraph" w:styleId="Voettekst">
    <w:name w:val="footer"/>
    <w:basedOn w:val="Standaard"/>
    <w:link w:val="VoettekstChar"/>
    <w:uiPriority w:val="99"/>
    <w:unhideWhenUsed/>
    <w:rsid w:val="009A0BC5"/>
    <w:pPr>
      <w:tabs>
        <w:tab w:val="center" w:pos="4536"/>
        <w:tab w:val="right" w:pos="9072"/>
      </w:tabs>
    </w:pPr>
  </w:style>
  <w:style w:type="character" w:customStyle="1" w:styleId="VoettekstChar">
    <w:name w:val="Voettekst Char"/>
    <w:basedOn w:val="Standaardalinea-lettertype"/>
    <w:link w:val="Voettekst"/>
    <w:uiPriority w:val="99"/>
    <w:rsid w:val="009A0BC5"/>
  </w:style>
  <w:style w:type="paragraph" w:styleId="Voetnoottekst">
    <w:name w:val="footnote text"/>
    <w:basedOn w:val="Standaard"/>
    <w:link w:val="VoetnoottekstChar"/>
    <w:uiPriority w:val="99"/>
    <w:unhideWhenUsed/>
    <w:rsid w:val="00FC3949"/>
  </w:style>
  <w:style w:type="character" w:customStyle="1" w:styleId="VoetnoottekstChar">
    <w:name w:val="Voetnoottekst Char"/>
    <w:basedOn w:val="Standaardalinea-lettertype"/>
    <w:link w:val="Voetnoottekst"/>
    <w:uiPriority w:val="99"/>
    <w:rsid w:val="00FC3949"/>
  </w:style>
  <w:style w:type="character" w:styleId="Voetnootmarkering">
    <w:name w:val="footnote reference"/>
    <w:basedOn w:val="Standaardalinea-lettertype"/>
    <w:uiPriority w:val="99"/>
    <w:unhideWhenUsed/>
    <w:rsid w:val="00FC3949"/>
    <w:rPr>
      <w:vertAlign w:val="superscript"/>
    </w:rPr>
  </w:style>
  <w:style w:type="paragraph" w:styleId="Lijstalinea">
    <w:name w:val="List Paragraph"/>
    <w:basedOn w:val="Standaard"/>
    <w:uiPriority w:val="34"/>
    <w:qFormat/>
    <w:rsid w:val="00FC3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B21FFD725F64D9ADCAA6298A3B345" ma:contentTypeVersion="11" ma:contentTypeDescription="Een nieuw document maken." ma:contentTypeScope="" ma:versionID="40f7a40dd704c29a1b011e45878a714f">
  <xsd:schema xmlns:xsd="http://www.w3.org/2001/XMLSchema" xmlns:xs="http://www.w3.org/2001/XMLSchema" xmlns:p="http://schemas.microsoft.com/office/2006/metadata/properties" xmlns:ns2="c2a41f7b-bb06-48eb-91b8-ab5663fe010d" xmlns:ns3="0335e889-f9ee-48f2-a447-056bc5ae0845" targetNamespace="http://schemas.microsoft.com/office/2006/metadata/properties" ma:root="true" ma:fieldsID="af684ba02ea7e31b1e660c13732a3d2d" ns2:_="" ns3:_="">
    <xsd:import namespace="c2a41f7b-bb06-48eb-91b8-ab5663fe010d"/>
    <xsd:import namespace="0335e889-f9ee-48f2-a447-056bc5ae08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1f7b-bb06-48eb-91b8-ab5663fe01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5e889-f9ee-48f2-a447-056bc5ae084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CED5AB-DD6C-4201-A6D1-80586F6E7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D22BD4-9AFF-4C28-8F82-E694F84EC22C}">
  <ds:schemaRefs>
    <ds:schemaRef ds:uri="http://schemas.microsoft.com/sharepoint/v3/contenttype/forms"/>
  </ds:schemaRefs>
</ds:datastoreItem>
</file>

<file path=customXml/itemProps3.xml><?xml version="1.0" encoding="utf-8"?>
<ds:datastoreItem xmlns:ds="http://schemas.openxmlformats.org/officeDocument/2006/customXml" ds:itemID="{D2781160-224B-492E-9A02-BA2354E86E23}"/>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der Meer</dc:creator>
  <cp:keywords/>
  <dc:description/>
  <cp:lastModifiedBy>Cynthia van Ommen</cp:lastModifiedBy>
  <cp:revision>1</cp:revision>
  <dcterms:created xsi:type="dcterms:W3CDTF">2020-11-19T07:39:00Z</dcterms:created>
  <dcterms:modified xsi:type="dcterms:W3CDTF">2021-02-03T10:21:00Z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0x010100CADB21FFD725F64D9ADCAA6298A3B345</vt:lpwstr>
  </property>
</Properties>
</file>