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71" w:rsidRDefault="00841671" w:rsidP="00841671">
      <w:pPr>
        <w:pStyle w:val="Default"/>
        <w:rPr>
          <w:sz w:val="32"/>
          <w:szCs w:val="32"/>
        </w:rPr>
      </w:pPr>
      <w:bookmarkStart w:id="0" w:name="_GoBack"/>
      <w:bookmarkEnd w:id="0"/>
      <w:r>
        <w:rPr>
          <w:sz w:val="32"/>
          <w:szCs w:val="32"/>
        </w:rPr>
        <w:t xml:space="preserve">ANBI-gegevens </w:t>
      </w:r>
    </w:p>
    <w:p w:rsidR="00944FD4" w:rsidRDefault="00944FD4" w:rsidP="00841671">
      <w:pPr>
        <w:pStyle w:val="Default"/>
        <w:rPr>
          <w:sz w:val="23"/>
          <w:szCs w:val="23"/>
        </w:rPr>
      </w:pPr>
    </w:p>
    <w:p w:rsidR="00841671" w:rsidRDefault="00841671" w:rsidP="00841671">
      <w:pPr>
        <w:pStyle w:val="Default"/>
        <w:rPr>
          <w:sz w:val="23"/>
          <w:szCs w:val="23"/>
        </w:rPr>
      </w:pPr>
      <w:r>
        <w:rPr>
          <w:sz w:val="23"/>
          <w:szCs w:val="23"/>
        </w:rPr>
        <w:t>ArtEZ heeft sinds januari 2017 de status van culturele algemeen nut beogende instelling (ANBI). Zij maakt daarom de volgende gegevens openbaar.</w:t>
      </w:r>
    </w:p>
    <w:p w:rsidR="00841671" w:rsidRDefault="00841671" w:rsidP="00841671">
      <w:pPr>
        <w:pStyle w:val="Default"/>
        <w:rPr>
          <w:sz w:val="23"/>
          <w:szCs w:val="23"/>
        </w:rPr>
      </w:pPr>
    </w:p>
    <w:p w:rsidR="00944FD4" w:rsidRDefault="00944FD4" w:rsidP="00841671">
      <w:pPr>
        <w:pStyle w:val="Default"/>
        <w:rPr>
          <w:sz w:val="23"/>
          <w:szCs w:val="23"/>
        </w:rPr>
      </w:pPr>
    </w:p>
    <w:p w:rsidR="00841671" w:rsidRDefault="00841671" w:rsidP="00841671">
      <w:pPr>
        <w:pStyle w:val="Default"/>
        <w:rPr>
          <w:sz w:val="23"/>
          <w:szCs w:val="23"/>
        </w:rPr>
      </w:pPr>
      <w:r>
        <w:rPr>
          <w:b/>
          <w:bCs/>
          <w:sz w:val="23"/>
          <w:szCs w:val="23"/>
        </w:rPr>
        <w:t>Naam van de instelling</w:t>
      </w:r>
    </w:p>
    <w:p w:rsidR="00841671" w:rsidRDefault="00841671" w:rsidP="00841671">
      <w:pPr>
        <w:pStyle w:val="Default"/>
        <w:rPr>
          <w:sz w:val="23"/>
          <w:szCs w:val="23"/>
        </w:rPr>
      </w:pPr>
      <w:r>
        <w:rPr>
          <w:sz w:val="23"/>
          <w:szCs w:val="23"/>
        </w:rPr>
        <w:t>Stichting ArtEZ</w:t>
      </w:r>
    </w:p>
    <w:p w:rsidR="00841671" w:rsidRDefault="00841671" w:rsidP="00841671">
      <w:pPr>
        <w:pStyle w:val="Default"/>
        <w:rPr>
          <w:sz w:val="23"/>
          <w:szCs w:val="23"/>
        </w:rPr>
      </w:pPr>
    </w:p>
    <w:p w:rsidR="00841671" w:rsidRDefault="00841671" w:rsidP="00841671">
      <w:pPr>
        <w:pStyle w:val="Default"/>
        <w:rPr>
          <w:sz w:val="23"/>
          <w:szCs w:val="23"/>
        </w:rPr>
      </w:pPr>
      <w:r>
        <w:rPr>
          <w:b/>
          <w:bCs/>
          <w:sz w:val="23"/>
          <w:szCs w:val="23"/>
        </w:rPr>
        <w:t>RSIN / fiscaal nummer</w:t>
      </w:r>
    </w:p>
    <w:p w:rsidR="00841671" w:rsidRDefault="00841671" w:rsidP="00841671">
      <w:pPr>
        <w:pStyle w:val="Default"/>
        <w:rPr>
          <w:sz w:val="23"/>
          <w:szCs w:val="23"/>
        </w:rPr>
      </w:pPr>
      <w:r>
        <w:rPr>
          <w:sz w:val="23"/>
          <w:szCs w:val="23"/>
        </w:rPr>
        <w:t xml:space="preserve">808578765 </w:t>
      </w:r>
    </w:p>
    <w:p w:rsidR="00841671" w:rsidRDefault="00841671" w:rsidP="00841671">
      <w:pPr>
        <w:pStyle w:val="Default"/>
        <w:rPr>
          <w:sz w:val="23"/>
          <w:szCs w:val="23"/>
        </w:rPr>
      </w:pPr>
    </w:p>
    <w:p w:rsidR="00841671" w:rsidRDefault="00841671" w:rsidP="00841671">
      <w:pPr>
        <w:pStyle w:val="Default"/>
        <w:rPr>
          <w:sz w:val="23"/>
          <w:szCs w:val="23"/>
        </w:rPr>
      </w:pPr>
      <w:r>
        <w:rPr>
          <w:b/>
          <w:bCs/>
          <w:sz w:val="23"/>
          <w:szCs w:val="23"/>
        </w:rPr>
        <w:t>Postadres</w:t>
      </w:r>
    </w:p>
    <w:p w:rsidR="00841671" w:rsidRDefault="00841671" w:rsidP="00841671">
      <w:pPr>
        <w:pStyle w:val="Default"/>
        <w:rPr>
          <w:sz w:val="23"/>
          <w:szCs w:val="23"/>
        </w:rPr>
      </w:pPr>
      <w:r>
        <w:rPr>
          <w:sz w:val="23"/>
          <w:szCs w:val="23"/>
        </w:rPr>
        <w:t xml:space="preserve">Postbus 49 </w:t>
      </w:r>
    </w:p>
    <w:p w:rsidR="00841671" w:rsidRDefault="00841671" w:rsidP="00841671">
      <w:pPr>
        <w:pStyle w:val="Default"/>
        <w:rPr>
          <w:sz w:val="23"/>
          <w:szCs w:val="23"/>
        </w:rPr>
      </w:pPr>
      <w:r>
        <w:rPr>
          <w:sz w:val="23"/>
          <w:szCs w:val="23"/>
        </w:rPr>
        <w:t xml:space="preserve">6800 AA Arnhem </w:t>
      </w:r>
    </w:p>
    <w:p w:rsidR="00841671" w:rsidRDefault="00841671" w:rsidP="00841671">
      <w:pPr>
        <w:pStyle w:val="Default"/>
        <w:rPr>
          <w:sz w:val="23"/>
          <w:szCs w:val="23"/>
        </w:rPr>
      </w:pPr>
    </w:p>
    <w:p w:rsidR="00841671" w:rsidRDefault="00841671" w:rsidP="00841671">
      <w:pPr>
        <w:pStyle w:val="Default"/>
        <w:rPr>
          <w:sz w:val="23"/>
          <w:szCs w:val="23"/>
        </w:rPr>
      </w:pPr>
      <w:r>
        <w:rPr>
          <w:b/>
          <w:bCs/>
          <w:sz w:val="23"/>
          <w:szCs w:val="23"/>
        </w:rPr>
        <w:t>Bezoekadres</w:t>
      </w:r>
    </w:p>
    <w:p w:rsidR="00841671" w:rsidRDefault="00841671" w:rsidP="00841671">
      <w:pPr>
        <w:pStyle w:val="Default"/>
        <w:rPr>
          <w:sz w:val="23"/>
          <w:szCs w:val="23"/>
        </w:rPr>
      </w:pPr>
      <w:r>
        <w:rPr>
          <w:sz w:val="23"/>
          <w:szCs w:val="23"/>
        </w:rPr>
        <w:t xml:space="preserve">Onderlangs 9 </w:t>
      </w:r>
    </w:p>
    <w:p w:rsidR="00841671" w:rsidRDefault="00841671" w:rsidP="00841671">
      <w:pPr>
        <w:pStyle w:val="Default"/>
        <w:rPr>
          <w:sz w:val="23"/>
          <w:szCs w:val="23"/>
        </w:rPr>
      </w:pPr>
      <w:r>
        <w:rPr>
          <w:sz w:val="23"/>
          <w:szCs w:val="23"/>
        </w:rPr>
        <w:t xml:space="preserve">6812 CE Arnhem </w:t>
      </w:r>
    </w:p>
    <w:p w:rsidR="00841671" w:rsidRDefault="00841671" w:rsidP="00841671">
      <w:pPr>
        <w:pStyle w:val="Default"/>
        <w:rPr>
          <w:sz w:val="23"/>
          <w:szCs w:val="23"/>
        </w:rPr>
      </w:pPr>
    </w:p>
    <w:p w:rsidR="00841671" w:rsidRDefault="00841671" w:rsidP="00841671">
      <w:pPr>
        <w:pStyle w:val="Default"/>
        <w:rPr>
          <w:sz w:val="23"/>
          <w:szCs w:val="23"/>
        </w:rPr>
      </w:pPr>
      <w:r>
        <w:rPr>
          <w:b/>
          <w:bCs/>
          <w:sz w:val="23"/>
          <w:szCs w:val="23"/>
        </w:rPr>
        <w:t>Doelstelling</w:t>
      </w:r>
    </w:p>
    <w:p w:rsidR="00841671" w:rsidRDefault="00841671" w:rsidP="00841671">
      <w:pPr>
        <w:pStyle w:val="Default"/>
        <w:rPr>
          <w:sz w:val="23"/>
          <w:szCs w:val="23"/>
        </w:rPr>
      </w:pPr>
      <w:r>
        <w:rPr>
          <w:sz w:val="23"/>
          <w:szCs w:val="23"/>
        </w:rPr>
        <w:t xml:space="preserve">De Stichting ArtEZ heeft ten doel het verzorgen, bevorderen en in stand houden van het hoger onderwijs en het onderzoek op het gebied van de kunsten, onder andere in de zin van de Wet op het hoger onderwijs en wetenschappelijk onderzoek. De Stichting ArtEZ houdt daartoe ArtEZ hogeschool voor de kunsten in stand. </w:t>
      </w:r>
    </w:p>
    <w:p w:rsidR="00841671" w:rsidRDefault="00841671" w:rsidP="00841671">
      <w:pPr>
        <w:pStyle w:val="Default"/>
        <w:rPr>
          <w:sz w:val="23"/>
          <w:szCs w:val="23"/>
        </w:rPr>
      </w:pPr>
    </w:p>
    <w:p w:rsidR="00841671" w:rsidRDefault="00841671" w:rsidP="00841671">
      <w:pPr>
        <w:pStyle w:val="Default"/>
        <w:rPr>
          <w:sz w:val="23"/>
          <w:szCs w:val="23"/>
        </w:rPr>
      </w:pPr>
      <w:r>
        <w:rPr>
          <w:b/>
          <w:bCs/>
          <w:sz w:val="23"/>
          <w:szCs w:val="23"/>
        </w:rPr>
        <w:t>Bestuur</w:t>
      </w:r>
    </w:p>
    <w:p w:rsidR="00841671" w:rsidRDefault="00841671" w:rsidP="00841671">
      <w:pPr>
        <w:pStyle w:val="Default"/>
        <w:rPr>
          <w:sz w:val="23"/>
          <w:szCs w:val="23"/>
        </w:rPr>
      </w:pPr>
      <w:r>
        <w:rPr>
          <w:sz w:val="23"/>
          <w:szCs w:val="23"/>
        </w:rPr>
        <w:t xml:space="preserve">De namen en functies van de bestuursleden van de Stichting ArtEZ zijn </w:t>
      </w:r>
      <w:hyperlink r:id="rId4" w:history="1">
        <w:r w:rsidRPr="00841671">
          <w:rPr>
            <w:rStyle w:val="Hyperlink"/>
            <w:sz w:val="23"/>
            <w:szCs w:val="23"/>
          </w:rPr>
          <w:t>hier</w:t>
        </w:r>
      </w:hyperlink>
      <w:r>
        <w:rPr>
          <w:sz w:val="23"/>
          <w:szCs w:val="23"/>
        </w:rPr>
        <w:t xml:space="preserve"> te vinden. Alleen de functie van voorzitter is statutair vastgelegd. Het college van bestuur is belast met het bestuur van ArtEZ hogeschool voor de kunsten in haar geheel en met het beheer daarvan, onverminderd de bevoegdheden die krachtens de statuten toekomen aan het bestuur van de Stichting ArtEZ. De namen en functies van de leden van het college van bestuur zijn ook op de hierboven genoemde pagina te vinden. </w:t>
      </w:r>
    </w:p>
    <w:p w:rsidR="00841671" w:rsidRDefault="00841671" w:rsidP="00841671">
      <w:pPr>
        <w:pStyle w:val="Default"/>
        <w:rPr>
          <w:sz w:val="23"/>
          <w:szCs w:val="23"/>
        </w:rPr>
      </w:pPr>
    </w:p>
    <w:p w:rsidR="00841671" w:rsidRDefault="00841671" w:rsidP="00841671">
      <w:pPr>
        <w:pStyle w:val="Default"/>
        <w:rPr>
          <w:sz w:val="23"/>
          <w:szCs w:val="23"/>
        </w:rPr>
      </w:pPr>
      <w:r>
        <w:rPr>
          <w:b/>
          <w:bCs/>
          <w:sz w:val="23"/>
          <w:szCs w:val="23"/>
        </w:rPr>
        <w:t>Beloningsbeleid</w:t>
      </w:r>
    </w:p>
    <w:p w:rsidR="00841671" w:rsidRDefault="00841671" w:rsidP="00841671">
      <w:pPr>
        <w:pStyle w:val="Default"/>
        <w:rPr>
          <w:sz w:val="23"/>
          <w:szCs w:val="23"/>
        </w:rPr>
      </w:pPr>
      <w:r>
        <w:rPr>
          <w:sz w:val="23"/>
          <w:szCs w:val="23"/>
        </w:rPr>
        <w:t xml:space="preserve">De statuten van de Stichting ArtEZ bevatten geen beloningsbeleid voor de bestuursleden. Dit beleid wordt bepaald door de Wet Normering Topinkomens (WNT). De Stichting ArtEZ volgt de WNT. Op de leden van het college van bestuur is de WNT evenzeer van toepassing. Op het personeel van de Stichting ArtEZ is de CAO voor het hoger beroepsonderwijs van toepassing. </w:t>
      </w:r>
    </w:p>
    <w:p w:rsidR="00841671" w:rsidRDefault="00841671" w:rsidP="00841671">
      <w:pPr>
        <w:pStyle w:val="Default"/>
        <w:rPr>
          <w:sz w:val="23"/>
          <w:szCs w:val="23"/>
        </w:rPr>
      </w:pPr>
    </w:p>
    <w:p w:rsidR="00841671" w:rsidRDefault="00841671" w:rsidP="00841671">
      <w:pPr>
        <w:pStyle w:val="Default"/>
        <w:rPr>
          <w:sz w:val="23"/>
          <w:szCs w:val="23"/>
        </w:rPr>
      </w:pPr>
      <w:r>
        <w:rPr>
          <w:b/>
          <w:bCs/>
          <w:sz w:val="23"/>
          <w:szCs w:val="23"/>
        </w:rPr>
        <w:t>Beleidsplan</w:t>
      </w:r>
    </w:p>
    <w:p w:rsidR="00841671" w:rsidRDefault="00841671" w:rsidP="00841671">
      <w:pPr>
        <w:pStyle w:val="Default"/>
        <w:rPr>
          <w:color w:val="0461C1"/>
          <w:sz w:val="23"/>
          <w:szCs w:val="23"/>
        </w:rPr>
      </w:pPr>
      <w:r>
        <w:rPr>
          <w:sz w:val="23"/>
          <w:szCs w:val="23"/>
        </w:rPr>
        <w:t xml:space="preserve">Het beleidsplan is neergelegd in het </w:t>
      </w:r>
      <w:hyperlink r:id="rId5" w:history="1">
        <w:r w:rsidRPr="00841671">
          <w:rPr>
            <w:rStyle w:val="Hyperlink"/>
            <w:sz w:val="23"/>
            <w:szCs w:val="23"/>
          </w:rPr>
          <w:t>Instellingsplan 2016-2021</w:t>
        </w:r>
      </w:hyperlink>
      <w:r>
        <w:rPr>
          <w:sz w:val="23"/>
          <w:szCs w:val="23"/>
        </w:rPr>
        <w:t>.</w:t>
      </w:r>
      <w:r>
        <w:rPr>
          <w:color w:val="0461C1"/>
          <w:sz w:val="23"/>
          <w:szCs w:val="23"/>
        </w:rPr>
        <w:t xml:space="preserve"> </w:t>
      </w:r>
    </w:p>
    <w:p w:rsidR="00841671" w:rsidRDefault="00841671" w:rsidP="00841671">
      <w:pPr>
        <w:pStyle w:val="Default"/>
        <w:rPr>
          <w:color w:val="0461C1"/>
          <w:sz w:val="23"/>
          <w:szCs w:val="23"/>
        </w:rPr>
      </w:pPr>
    </w:p>
    <w:p w:rsidR="00841671" w:rsidRDefault="00841671" w:rsidP="00841671">
      <w:pPr>
        <w:pStyle w:val="Default"/>
        <w:rPr>
          <w:sz w:val="23"/>
          <w:szCs w:val="23"/>
        </w:rPr>
      </w:pPr>
      <w:r>
        <w:rPr>
          <w:b/>
          <w:bCs/>
          <w:sz w:val="23"/>
          <w:szCs w:val="23"/>
        </w:rPr>
        <w:t>Verslag van de uitgeoefende activiteiten en financiële verantwoording</w:t>
      </w:r>
    </w:p>
    <w:p w:rsidR="005876E9" w:rsidRDefault="00841671" w:rsidP="00841671">
      <w:r>
        <w:rPr>
          <w:sz w:val="23"/>
          <w:szCs w:val="23"/>
        </w:rPr>
        <w:lastRenderedPageBreak/>
        <w:t xml:space="preserve">Het verslag van de uitgeoefende activiteiten alsook de financiële verantwoording is neergelegd in de </w:t>
      </w:r>
      <w:hyperlink r:id="rId6" w:history="1">
        <w:r w:rsidRPr="00841671">
          <w:rPr>
            <w:rStyle w:val="Hyperlink"/>
            <w:sz w:val="23"/>
            <w:szCs w:val="23"/>
          </w:rPr>
          <w:t>jaarstukken</w:t>
        </w:r>
      </w:hyperlink>
      <w:r>
        <w:rPr>
          <w:sz w:val="23"/>
          <w:szCs w:val="23"/>
        </w:rPr>
        <w:t>.</w:t>
      </w:r>
    </w:p>
    <w:sectPr w:rsidR="00587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71"/>
    <w:rsid w:val="000025F7"/>
    <w:rsid w:val="003F6C86"/>
    <w:rsid w:val="00841671"/>
    <w:rsid w:val="00944FD4"/>
    <w:rsid w:val="009A4C0F"/>
    <w:rsid w:val="009D2E8C"/>
    <w:rsid w:val="00C92F9C"/>
    <w:rsid w:val="00F80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CED17-4903-463B-A257-B7BE4189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41671"/>
    <w:pPr>
      <w:autoSpaceDE w:val="0"/>
      <w:autoSpaceDN w:val="0"/>
      <w:adjustRightInd w:val="0"/>
    </w:pPr>
    <w:rPr>
      <w:rFonts w:ascii="Calibri" w:hAnsi="Calibri" w:cs="Calibri"/>
      <w:color w:val="000000"/>
    </w:rPr>
  </w:style>
  <w:style w:type="character" w:styleId="Hyperlink">
    <w:name w:val="Hyperlink"/>
    <w:basedOn w:val="Standaardalinea-lettertype"/>
    <w:uiPriority w:val="99"/>
    <w:unhideWhenUsed/>
    <w:rsid w:val="00841671"/>
    <w:rPr>
      <w:color w:val="0563C1" w:themeColor="hyperlink"/>
      <w:u w:val="single"/>
    </w:rPr>
  </w:style>
  <w:style w:type="character" w:styleId="GevolgdeHyperlink">
    <w:name w:val="FollowedHyperlink"/>
    <w:basedOn w:val="Standaardalinea-lettertype"/>
    <w:uiPriority w:val="99"/>
    <w:semiHidden/>
    <w:unhideWhenUsed/>
    <w:rsid w:val="008416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ez.nl/dit-is-artez/publicaties/jaarverslag" TargetMode="External"/><Relationship Id="rId5" Type="http://schemas.openxmlformats.org/officeDocument/2006/relationships/hyperlink" Target="https://www.artez.nl/media/dit_is_artez/artez_instellingsplan_web_def.pdf" TargetMode="External"/><Relationship Id="rId4" Type="http://schemas.openxmlformats.org/officeDocument/2006/relationships/hyperlink" Target="http://www.artez.nl/dit-is-artez/bestuu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ArtEZ Hogeschool voor de Kunsten</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Reyer Baas</dc:creator>
  <cp:keywords/>
  <dc:description/>
  <cp:lastModifiedBy>Laura Willemsen</cp:lastModifiedBy>
  <cp:revision>2</cp:revision>
  <dcterms:created xsi:type="dcterms:W3CDTF">2019-06-28T14:13:00Z</dcterms:created>
  <dcterms:modified xsi:type="dcterms:W3CDTF">2019-06-28T14:13:00Z</dcterms:modified>
</cp:coreProperties>
</file>